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F46B" w14:textId="4F9D08F7" w:rsidR="000C2146" w:rsidRPr="000C2146" w:rsidRDefault="00C05505" w:rsidP="000C2146">
      <w:pPr>
        <w:spacing w:after="0" w:line="240" w:lineRule="auto"/>
        <w:rPr>
          <w:rFonts w:eastAsia="Times New Roman" w:cs="Arial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9337B" wp14:editId="29C7475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410268" cy="10481919"/>
            <wp:effectExtent l="0" t="0" r="0" b="0"/>
            <wp:wrapNone/>
            <wp:docPr id="481" name="Obraz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268" cy="1048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D836A" w14:textId="77777777" w:rsidR="000C2146" w:rsidRPr="000C2146" w:rsidRDefault="000C2146" w:rsidP="000C2146">
      <w:pPr>
        <w:spacing w:after="0" w:line="240" w:lineRule="auto"/>
        <w:rPr>
          <w:rFonts w:eastAsia="Times New Roman" w:cs="Arial"/>
          <w:szCs w:val="24"/>
          <w:lang w:eastAsia="pl-PL"/>
        </w:rPr>
      </w:pPr>
    </w:p>
    <w:p w14:paraId="5D574B7A" w14:textId="77777777" w:rsidR="000C2146" w:rsidRPr="000C2146" w:rsidRDefault="000C2146" w:rsidP="000C2146">
      <w:pPr>
        <w:spacing w:after="0" w:line="240" w:lineRule="auto"/>
        <w:jc w:val="right"/>
        <w:rPr>
          <w:rFonts w:eastAsia="Times New Roman" w:cs="Arial"/>
          <w:szCs w:val="24"/>
          <w:lang w:eastAsia="pl-PL"/>
        </w:rPr>
      </w:pPr>
    </w:p>
    <w:p w14:paraId="78F77C94" w14:textId="3CD88BEA" w:rsidR="000C2146" w:rsidRPr="000C2146" w:rsidRDefault="000C2146" w:rsidP="000C2146">
      <w:pPr>
        <w:spacing w:after="0" w:line="240" w:lineRule="auto"/>
        <w:jc w:val="right"/>
        <w:rPr>
          <w:rFonts w:eastAsia="Times New Roman" w:cs="Arial"/>
          <w:szCs w:val="24"/>
          <w:lang w:eastAsia="pl-PL"/>
        </w:rPr>
      </w:pPr>
    </w:p>
    <w:p w14:paraId="4973443C" w14:textId="2633EE91" w:rsidR="000C2146" w:rsidRPr="000C2146" w:rsidRDefault="000C2146" w:rsidP="000C2146">
      <w:pPr>
        <w:spacing w:after="0" w:line="240" w:lineRule="auto"/>
        <w:jc w:val="right"/>
        <w:rPr>
          <w:rFonts w:eastAsia="Times New Roman" w:cs="Arial"/>
          <w:szCs w:val="24"/>
          <w:lang w:eastAsia="pl-PL"/>
        </w:rPr>
      </w:pPr>
    </w:p>
    <w:p w14:paraId="660D7F0C" w14:textId="1F95A8FA" w:rsidR="000C2146" w:rsidRPr="000C2146" w:rsidRDefault="000C2146" w:rsidP="000C2146">
      <w:pPr>
        <w:spacing w:after="0" w:line="240" w:lineRule="auto"/>
        <w:jc w:val="right"/>
        <w:rPr>
          <w:rFonts w:eastAsia="Times New Roman" w:cs="Arial"/>
          <w:szCs w:val="24"/>
          <w:lang w:eastAsia="pl-PL"/>
        </w:rPr>
      </w:pPr>
    </w:p>
    <w:p w14:paraId="2ECFD39D" w14:textId="6905D881" w:rsidR="00E05947" w:rsidRPr="002E5BCF" w:rsidRDefault="00296064" w:rsidP="009B4871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Arial" w:hAnsi="Verdana" w:cs="Times New Roman"/>
          <w:b/>
          <w:sz w:val="36"/>
          <w:szCs w:val="28"/>
          <w:lang w:eastAsia="pl-PL"/>
        </w:rPr>
      </w:pPr>
      <w:r>
        <w:rPr>
          <w:rFonts w:ascii="Verdana" w:eastAsia="Arial" w:hAnsi="Verdana" w:cs="Times New Roman"/>
          <w:b/>
          <w:sz w:val="36"/>
          <w:szCs w:val="28"/>
          <w:lang w:eastAsia="pl-PL"/>
        </w:rPr>
        <w:t>INWENTARYZACJA</w:t>
      </w:r>
    </w:p>
    <w:p w14:paraId="75F60938" w14:textId="77777777" w:rsidR="00E05947" w:rsidRPr="002E5BCF" w:rsidRDefault="00E05947" w:rsidP="009B4871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Arial" w:hAnsi="Verdana" w:cs="Times New Roman"/>
          <w:b/>
          <w:sz w:val="36"/>
          <w:szCs w:val="28"/>
          <w:lang w:eastAsia="pl-PL"/>
        </w:rPr>
      </w:pPr>
    </w:p>
    <w:p w14:paraId="7ACCABB7" w14:textId="44E0BB4B" w:rsidR="002E5BCF" w:rsidRPr="00615230" w:rsidRDefault="00CF041D" w:rsidP="00C05505">
      <w:pPr>
        <w:widowControl w:val="0"/>
        <w:autoSpaceDE w:val="0"/>
        <w:autoSpaceDN w:val="0"/>
        <w:spacing w:after="0" w:line="240" w:lineRule="auto"/>
        <w:ind w:left="1134" w:right="1134"/>
        <w:jc w:val="center"/>
        <w:rPr>
          <w:rFonts w:ascii="Verdana" w:eastAsia="Arial" w:hAnsi="Verdana" w:cs="Times New Roman"/>
          <w:b/>
          <w:sz w:val="28"/>
          <w:szCs w:val="28"/>
          <w:lang w:eastAsia="pl-PL"/>
        </w:rPr>
      </w:pPr>
      <w:bookmarkStart w:id="0" w:name="_Hlk106877593"/>
      <w:r>
        <w:rPr>
          <w:rFonts w:ascii="Verdana" w:eastAsia="Arial" w:hAnsi="Verdana" w:cs="Times New Roman"/>
          <w:b/>
          <w:sz w:val="28"/>
          <w:szCs w:val="28"/>
          <w:lang w:eastAsia="pl-PL"/>
        </w:rPr>
        <w:t>PAWILONÓW A ORAZ C W SAMODZIELNYM ZESPOLE OPIEKI ZDROWONTNEJ IM. MARSZAŁKA JÓZEFA PIŁSUDZKIEGO W PŁOŃSKU</w:t>
      </w:r>
    </w:p>
    <w:bookmarkEnd w:id="0"/>
    <w:p w14:paraId="18E48DC9" w14:textId="0A67B367" w:rsidR="002D030E" w:rsidRPr="00E55C2D" w:rsidRDefault="002D030E" w:rsidP="009B4871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Arial" w:hAnsi="Verdana" w:cs="Times New Roman"/>
          <w:b/>
          <w:sz w:val="32"/>
          <w:szCs w:val="28"/>
          <w:highlight w:val="yellow"/>
          <w:lang w:eastAsia="pl-PL"/>
        </w:rPr>
      </w:pPr>
    </w:p>
    <w:p w14:paraId="132006B4" w14:textId="5ED20824" w:rsidR="009B4871" w:rsidRPr="00E55C2D" w:rsidRDefault="009B4871" w:rsidP="009B4871">
      <w:pPr>
        <w:widowControl w:val="0"/>
        <w:autoSpaceDE w:val="0"/>
        <w:autoSpaceDN w:val="0"/>
        <w:spacing w:after="0" w:line="240" w:lineRule="auto"/>
        <w:rPr>
          <w:rFonts w:eastAsia="Arial" w:cs="Times New Roman"/>
          <w:b/>
          <w:sz w:val="40"/>
          <w:szCs w:val="28"/>
          <w:highlight w:val="yellow"/>
          <w:lang w:eastAsia="pl-PL"/>
        </w:rPr>
      </w:pPr>
    </w:p>
    <w:p w14:paraId="5961A01A" w14:textId="71B75474" w:rsidR="000C2146" w:rsidRPr="00E55C2D" w:rsidRDefault="000C2146" w:rsidP="00CF041D">
      <w:pPr>
        <w:spacing w:after="0" w:line="240" w:lineRule="auto"/>
        <w:rPr>
          <w:rFonts w:ascii="Verdana" w:eastAsia="Times New Roman" w:hAnsi="Verdana" w:cs="Arial"/>
          <w:szCs w:val="24"/>
          <w:highlight w:val="yellow"/>
          <w:lang w:eastAsia="pl-PL"/>
        </w:rPr>
      </w:pPr>
      <w:r w:rsidRPr="00004D7C">
        <w:rPr>
          <w:rFonts w:ascii="Verdana" w:eastAsia="Times New Roman" w:hAnsi="Verdana" w:cs="Arial"/>
          <w:i/>
          <w:szCs w:val="24"/>
          <w:lang w:eastAsia="pl-PL"/>
        </w:rPr>
        <w:t xml:space="preserve">Zamawiający: </w:t>
      </w:r>
      <w:r w:rsidR="008013CE" w:rsidRPr="00004D7C">
        <w:rPr>
          <w:rFonts w:ascii="Verdana" w:eastAsia="Times New Roman" w:hAnsi="Verdana" w:cs="Arial"/>
          <w:i/>
          <w:szCs w:val="24"/>
          <w:lang w:eastAsia="pl-PL"/>
        </w:rPr>
        <w:tab/>
      </w:r>
      <w:r w:rsidR="00CF041D" w:rsidRPr="00CF041D">
        <w:rPr>
          <w:rFonts w:ascii="Verdana" w:eastAsia="Times New Roman" w:hAnsi="Verdana" w:cs="Arial"/>
          <w:i/>
          <w:szCs w:val="24"/>
          <w:lang w:eastAsia="pl-PL"/>
        </w:rPr>
        <w:t>Samodzielny Zespół Opieki Zdrowotnej im. Marszałka Józefa Piłsudzkiego W Płońsku ul. Henryka Sienkiewicza, 09-100 Płońsk</w:t>
      </w:r>
    </w:p>
    <w:p w14:paraId="1147F2C5" w14:textId="55B6C2C4" w:rsidR="000C2146" w:rsidRPr="00E55C2D" w:rsidRDefault="000C2146" w:rsidP="000C2146">
      <w:pPr>
        <w:spacing w:after="0" w:line="240" w:lineRule="auto"/>
        <w:rPr>
          <w:rFonts w:ascii="Verdana" w:eastAsia="Times New Roman" w:hAnsi="Verdana" w:cs="Arial"/>
          <w:szCs w:val="24"/>
          <w:highlight w:val="yellow"/>
          <w:lang w:eastAsia="pl-PL"/>
        </w:rPr>
      </w:pPr>
    </w:p>
    <w:p w14:paraId="10392392" w14:textId="77777777" w:rsidR="000C2146" w:rsidRPr="00E55C2D" w:rsidRDefault="000C2146" w:rsidP="000C2146">
      <w:pPr>
        <w:spacing w:after="0" w:line="240" w:lineRule="auto"/>
        <w:rPr>
          <w:rFonts w:ascii="Verdana" w:eastAsia="Times New Roman" w:hAnsi="Verdana" w:cs="Arial"/>
          <w:szCs w:val="24"/>
          <w:highlight w:val="yellow"/>
          <w:lang w:eastAsia="pl-PL"/>
        </w:rPr>
      </w:pPr>
    </w:p>
    <w:p w14:paraId="7B164DC2" w14:textId="77777777" w:rsidR="000C2146" w:rsidRPr="002E5BCF" w:rsidRDefault="000C2146" w:rsidP="000C2146">
      <w:pPr>
        <w:spacing w:after="0" w:line="240" w:lineRule="auto"/>
        <w:rPr>
          <w:rFonts w:ascii="Verdana" w:eastAsia="Times New Roman" w:hAnsi="Verdana" w:cs="Arial"/>
          <w:szCs w:val="24"/>
          <w:lang w:eastAsia="pl-PL"/>
        </w:rPr>
      </w:pPr>
    </w:p>
    <w:p w14:paraId="21B214BF" w14:textId="716DFD0E" w:rsidR="000C2146" w:rsidRPr="002E5BCF" w:rsidRDefault="000C2146" w:rsidP="00C05505">
      <w:pPr>
        <w:spacing w:after="0" w:line="240" w:lineRule="auto"/>
        <w:jc w:val="center"/>
        <w:rPr>
          <w:rFonts w:ascii="Verdana" w:eastAsia="Times New Roman" w:hAnsi="Verdana" w:cs="Arial"/>
          <w:szCs w:val="24"/>
          <w:lang w:eastAsia="pl-PL"/>
        </w:rPr>
      </w:pPr>
      <w:r w:rsidRPr="002E5BCF">
        <w:rPr>
          <w:rFonts w:ascii="Verdana" w:eastAsia="Times New Roman" w:hAnsi="Verdana" w:cs="Arial"/>
          <w:szCs w:val="24"/>
          <w:lang w:eastAsia="pl-PL"/>
        </w:rPr>
        <w:t>Autorzy opracowania:</w:t>
      </w:r>
    </w:p>
    <w:p w14:paraId="47D2B43C" w14:textId="389DDFC1" w:rsidR="00762DB9" w:rsidRPr="002E5BCF" w:rsidRDefault="00762DB9" w:rsidP="00C05505">
      <w:pPr>
        <w:spacing w:after="0" w:line="240" w:lineRule="auto"/>
        <w:jc w:val="center"/>
        <w:rPr>
          <w:rFonts w:ascii="Verdana" w:eastAsia="Times New Roman" w:hAnsi="Verdana" w:cs="Arial"/>
          <w:i/>
          <w:szCs w:val="24"/>
          <w:lang w:eastAsia="pl-PL"/>
        </w:rPr>
      </w:pPr>
    </w:p>
    <w:p w14:paraId="79593B42" w14:textId="4F1ED5F0" w:rsidR="00E05947" w:rsidRPr="002E5BCF" w:rsidRDefault="00272085" w:rsidP="00C05505">
      <w:pPr>
        <w:spacing w:after="0" w:line="240" w:lineRule="auto"/>
        <w:jc w:val="center"/>
        <w:rPr>
          <w:rFonts w:ascii="Verdana" w:eastAsia="Times New Roman" w:hAnsi="Verdana" w:cs="Arial"/>
          <w:i/>
          <w:sz w:val="22"/>
          <w:szCs w:val="24"/>
          <w:lang w:eastAsia="pl-PL"/>
        </w:rPr>
      </w:pPr>
      <w:r w:rsidRPr="002E5BCF">
        <w:rPr>
          <w:rFonts w:ascii="Verdana" w:eastAsia="Times New Roman" w:hAnsi="Verdana" w:cs="Arial"/>
          <w:szCs w:val="24"/>
          <w:lang w:eastAsia="pl-PL"/>
        </w:rPr>
        <w:t xml:space="preserve">mgr inż. </w:t>
      </w:r>
      <w:r w:rsidR="00004D7C">
        <w:rPr>
          <w:rFonts w:ascii="Verdana" w:eastAsia="Times New Roman" w:hAnsi="Verdana" w:cs="Arial"/>
          <w:szCs w:val="24"/>
          <w:lang w:eastAsia="pl-PL"/>
        </w:rPr>
        <w:t>Tomasz Koba</w:t>
      </w:r>
    </w:p>
    <w:p w14:paraId="6F434E88" w14:textId="77777777" w:rsidR="00E05947" w:rsidRPr="002E5BCF" w:rsidRDefault="00E05947" w:rsidP="00C05505">
      <w:pPr>
        <w:spacing w:after="0" w:line="240" w:lineRule="auto"/>
        <w:jc w:val="center"/>
        <w:rPr>
          <w:rFonts w:ascii="Verdana" w:eastAsia="Times New Roman" w:hAnsi="Verdana" w:cs="Arial"/>
          <w:szCs w:val="24"/>
          <w:lang w:eastAsia="pl-PL"/>
        </w:rPr>
      </w:pPr>
    </w:p>
    <w:p w14:paraId="0428A57B" w14:textId="77777777" w:rsidR="00E05947" w:rsidRPr="002E5BCF" w:rsidRDefault="00E05947" w:rsidP="00C05505">
      <w:pPr>
        <w:spacing w:after="0" w:line="240" w:lineRule="auto"/>
        <w:jc w:val="center"/>
        <w:rPr>
          <w:rFonts w:ascii="Verdana" w:eastAsia="Times New Roman" w:hAnsi="Verdana" w:cs="Arial"/>
          <w:szCs w:val="24"/>
          <w:lang w:eastAsia="pl-PL"/>
        </w:rPr>
      </w:pPr>
    </w:p>
    <w:p w14:paraId="26610CB8" w14:textId="35110318" w:rsidR="000C2146" w:rsidRDefault="00296064" w:rsidP="00C05505">
      <w:pPr>
        <w:spacing w:after="0" w:line="240" w:lineRule="auto"/>
        <w:jc w:val="center"/>
        <w:rPr>
          <w:rFonts w:ascii="Verdana" w:eastAsia="Times New Roman" w:hAnsi="Verdana" w:cs="Arial"/>
          <w:szCs w:val="24"/>
          <w:lang w:eastAsia="pl-PL"/>
        </w:rPr>
      </w:pPr>
      <w:r>
        <w:rPr>
          <w:rFonts w:ascii="Verdana" w:eastAsia="Times New Roman" w:hAnsi="Verdana" w:cs="Arial"/>
          <w:szCs w:val="24"/>
          <w:lang w:eastAsia="pl-PL"/>
        </w:rPr>
        <w:t>mgr. Angelika Koba</w:t>
      </w:r>
    </w:p>
    <w:p w14:paraId="664E416B" w14:textId="68B0849C" w:rsidR="00C05505" w:rsidRDefault="00C05505" w:rsidP="000C2146">
      <w:pPr>
        <w:spacing w:after="0" w:line="240" w:lineRule="auto"/>
        <w:jc w:val="right"/>
        <w:rPr>
          <w:rFonts w:ascii="Verdana" w:eastAsia="Times New Roman" w:hAnsi="Verdana" w:cs="Arial"/>
          <w:szCs w:val="24"/>
          <w:lang w:eastAsia="pl-PL"/>
        </w:rPr>
      </w:pPr>
    </w:p>
    <w:p w14:paraId="5C645F58" w14:textId="77777777" w:rsidR="00C05505" w:rsidRPr="002E5BCF" w:rsidRDefault="00C05505" w:rsidP="000C2146">
      <w:pPr>
        <w:spacing w:after="0" w:line="240" w:lineRule="auto"/>
        <w:jc w:val="right"/>
        <w:rPr>
          <w:rFonts w:ascii="Verdana" w:eastAsia="Times New Roman" w:hAnsi="Verdana" w:cs="Arial"/>
          <w:szCs w:val="24"/>
          <w:lang w:eastAsia="pl-PL"/>
        </w:rPr>
      </w:pPr>
    </w:p>
    <w:p w14:paraId="7431A8AF" w14:textId="47FEFE8B" w:rsidR="000C2146" w:rsidRDefault="000C2146" w:rsidP="000C2146">
      <w:pPr>
        <w:spacing w:after="0" w:line="240" w:lineRule="auto"/>
        <w:jc w:val="right"/>
        <w:rPr>
          <w:rFonts w:ascii="Verdana" w:eastAsia="Times New Roman" w:hAnsi="Verdana" w:cs="Arial"/>
          <w:szCs w:val="24"/>
          <w:lang w:eastAsia="pl-PL"/>
        </w:rPr>
      </w:pPr>
    </w:p>
    <w:p w14:paraId="1C77FF0D" w14:textId="41E02C0A" w:rsidR="00C05505" w:rsidRDefault="00C05505" w:rsidP="00C05505">
      <w:pPr>
        <w:spacing w:after="0" w:line="240" w:lineRule="auto"/>
        <w:jc w:val="center"/>
        <w:rPr>
          <w:rFonts w:ascii="Verdana" w:eastAsia="Times New Roman" w:hAnsi="Verdana" w:cs="Arial"/>
          <w:szCs w:val="24"/>
          <w:lang w:eastAsia="pl-PL"/>
        </w:rPr>
      </w:pPr>
      <w:r>
        <w:rPr>
          <w:rFonts w:ascii="Verdana" w:eastAsia="Times New Roman" w:hAnsi="Verdana" w:cs="Arial"/>
          <w:szCs w:val="24"/>
          <w:lang w:eastAsia="pl-PL"/>
        </w:rPr>
        <w:t xml:space="preserve">inż. </w:t>
      </w:r>
      <w:r w:rsidR="00296064">
        <w:rPr>
          <w:rFonts w:ascii="Verdana" w:eastAsia="Times New Roman" w:hAnsi="Verdana" w:cs="Arial"/>
          <w:szCs w:val="24"/>
          <w:lang w:eastAsia="pl-PL"/>
        </w:rPr>
        <w:t>Michał Banaszczyk</w:t>
      </w:r>
    </w:p>
    <w:p w14:paraId="49F95035" w14:textId="7C86F04B" w:rsidR="00C05505" w:rsidRDefault="00C05505" w:rsidP="00C05505">
      <w:pPr>
        <w:spacing w:after="0" w:line="240" w:lineRule="auto"/>
        <w:jc w:val="center"/>
        <w:rPr>
          <w:rFonts w:ascii="Verdana" w:eastAsia="Times New Roman" w:hAnsi="Verdana" w:cs="Arial"/>
          <w:szCs w:val="24"/>
          <w:lang w:eastAsia="pl-PL"/>
        </w:rPr>
      </w:pPr>
    </w:p>
    <w:p w14:paraId="5FBD74CA" w14:textId="023659DB" w:rsidR="00C05505" w:rsidRDefault="00C05505" w:rsidP="00C05505">
      <w:pPr>
        <w:spacing w:after="0" w:line="240" w:lineRule="auto"/>
        <w:jc w:val="center"/>
        <w:rPr>
          <w:rFonts w:ascii="Verdana" w:eastAsia="Times New Roman" w:hAnsi="Verdana" w:cs="Arial"/>
          <w:szCs w:val="24"/>
          <w:lang w:eastAsia="pl-PL"/>
        </w:rPr>
      </w:pPr>
    </w:p>
    <w:p w14:paraId="3DC2C7F4" w14:textId="747DA90A" w:rsidR="00C05505" w:rsidRDefault="00C05505" w:rsidP="00C05505">
      <w:pPr>
        <w:spacing w:after="0" w:line="240" w:lineRule="auto"/>
        <w:jc w:val="center"/>
        <w:rPr>
          <w:rFonts w:ascii="Verdana" w:eastAsia="Times New Roman" w:hAnsi="Verdana" w:cs="Arial"/>
          <w:szCs w:val="24"/>
          <w:lang w:eastAsia="pl-PL"/>
        </w:rPr>
      </w:pPr>
    </w:p>
    <w:p w14:paraId="50A616F7" w14:textId="77777777" w:rsidR="008013CE" w:rsidRPr="002E5BCF" w:rsidRDefault="008013CE" w:rsidP="00C05505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ECBD80D" w14:textId="77777777" w:rsidR="00605AB1" w:rsidRPr="002E5BCF" w:rsidRDefault="00605AB1" w:rsidP="000C214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D2C27CA" w14:textId="77777777" w:rsidR="00605AB1" w:rsidRPr="002E5BCF" w:rsidRDefault="00605AB1" w:rsidP="000C214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1FF4BA5" w14:textId="77777777" w:rsidR="00605AB1" w:rsidRPr="002E5BCF" w:rsidRDefault="00605AB1" w:rsidP="000C214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A05DBED" w14:textId="77777777" w:rsidR="000C2146" w:rsidRPr="002E5BCF" w:rsidRDefault="000C2146" w:rsidP="000C214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DD2C48C" w14:textId="08A46655" w:rsidR="00D13631" w:rsidRPr="00F87B13" w:rsidRDefault="002D030E" w:rsidP="000C2146">
      <w:pPr>
        <w:spacing w:after="0" w:line="240" w:lineRule="auto"/>
        <w:jc w:val="center"/>
        <w:rPr>
          <w:rFonts w:ascii="Verdana" w:eastAsia="Times New Roman" w:hAnsi="Verdana" w:cs="Arial"/>
          <w:szCs w:val="24"/>
          <w:lang w:eastAsia="pl-PL"/>
        </w:rPr>
      </w:pPr>
      <w:r w:rsidRPr="002E5BCF">
        <w:rPr>
          <w:rFonts w:ascii="Verdana" w:eastAsia="Times New Roman" w:hAnsi="Verdana" w:cs="Arial"/>
          <w:szCs w:val="24"/>
          <w:lang w:eastAsia="pl-PL"/>
        </w:rPr>
        <w:t>Warszawa</w:t>
      </w:r>
      <w:r w:rsidR="008013CE" w:rsidRPr="002E5BCF">
        <w:rPr>
          <w:rFonts w:ascii="Verdana" w:eastAsia="Times New Roman" w:hAnsi="Verdana" w:cs="Arial"/>
          <w:szCs w:val="24"/>
          <w:lang w:eastAsia="pl-PL"/>
        </w:rPr>
        <w:t>,</w:t>
      </w:r>
      <w:r w:rsidR="00101585" w:rsidRPr="002E5BCF">
        <w:rPr>
          <w:rFonts w:ascii="Verdana" w:eastAsia="Times New Roman" w:hAnsi="Verdana" w:cs="Arial"/>
          <w:szCs w:val="24"/>
          <w:lang w:eastAsia="pl-PL"/>
        </w:rPr>
        <w:t xml:space="preserve"> </w:t>
      </w:r>
      <w:r w:rsidR="00CF041D">
        <w:rPr>
          <w:rFonts w:ascii="Verdana" w:eastAsia="Times New Roman" w:hAnsi="Verdana" w:cs="Arial"/>
          <w:szCs w:val="24"/>
          <w:lang w:eastAsia="pl-PL"/>
        </w:rPr>
        <w:t>czerwiec</w:t>
      </w:r>
      <w:r w:rsidR="00004D7C">
        <w:rPr>
          <w:rFonts w:ascii="Verdana" w:eastAsia="Times New Roman" w:hAnsi="Verdana" w:cs="Arial"/>
          <w:szCs w:val="24"/>
          <w:lang w:eastAsia="pl-PL"/>
        </w:rPr>
        <w:t xml:space="preserve"> 202</w:t>
      </w:r>
      <w:r w:rsidR="00296064">
        <w:rPr>
          <w:rFonts w:ascii="Verdana" w:eastAsia="Times New Roman" w:hAnsi="Verdana" w:cs="Arial"/>
          <w:szCs w:val="24"/>
          <w:lang w:eastAsia="pl-PL"/>
        </w:rPr>
        <w:t>2</w:t>
      </w:r>
    </w:p>
    <w:p w14:paraId="49CB2A91" w14:textId="77777777" w:rsidR="00D13631" w:rsidRDefault="00D13631">
      <w:pPr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207312"/>
        <w:docPartObj>
          <w:docPartGallery w:val="Table of Contents"/>
          <w:docPartUnique/>
        </w:docPartObj>
      </w:sdtPr>
      <w:sdtEndPr>
        <w:rPr>
          <w:rFonts w:ascii="Arial" w:hAnsi="Arial"/>
          <w:sz w:val="24"/>
        </w:rPr>
      </w:sdtEndPr>
      <w:sdtContent>
        <w:p w14:paraId="122CD252" w14:textId="77777777" w:rsidR="00357748" w:rsidRDefault="00357748" w:rsidP="00F87B13">
          <w:pPr>
            <w:pStyle w:val="Nagwekspisutreci"/>
            <w:tabs>
              <w:tab w:val="left" w:pos="7350"/>
            </w:tabs>
            <w:rPr>
              <w:rFonts w:ascii="Arial" w:hAnsi="Arial" w:cs="Arial"/>
              <w:color w:val="auto"/>
            </w:rPr>
          </w:pPr>
          <w:r w:rsidRPr="00357748">
            <w:rPr>
              <w:rFonts w:ascii="Arial" w:hAnsi="Arial" w:cs="Arial"/>
              <w:color w:val="auto"/>
            </w:rPr>
            <w:t>Spis treści</w:t>
          </w:r>
          <w:r w:rsidR="00F87B13">
            <w:rPr>
              <w:rFonts w:ascii="Arial" w:hAnsi="Arial" w:cs="Arial"/>
              <w:color w:val="auto"/>
            </w:rPr>
            <w:tab/>
          </w:r>
        </w:p>
        <w:p w14:paraId="4AFE457D" w14:textId="75611640" w:rsidR="00296064" w:rsidRDefault="007F6929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 w:rsidRPr="00357748">
            <w:rPr>
              <w:rFonts w:cs="Arial"/>
            </w:rPr>
            <w:fldChar w:fldCharType="begin"/>
          </w:r>
          <w:r w:rsidR="00357748" w:rsidRPr="00357748">
            <w:rPr>
              <w:rFonts w:cs="Arial"/>
            </w:rPr>
            <w:instrText xml:space="preserve"> TOC \o "1-3" \h \z \u </w:instrText>
          </w:r>
          <w:r w:rsidRPr="00357748">
            <w:rPr>
              <w:rFonts w:cs="Arial"/>
            </w:rPr>
            <w:fldChar w:fldCharType="separate"/>
          </w:r>
          <w:hyperlink w:anchor="_Toc100006558" w:history="1">
            <w:r w:rsidR="00296064" w:rsidRPr="006B6DB4">
              <w:rPr>
                <w:rStyle w:val="Hipercze"/>
                <w:noProof/>
              </w:rPr>
              <w:t>1.</w:t>
            </w:r>
            <w:r w:rsidR="00296064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96064" w:rsidRPr="006B6DB4">
              <w:rPr>
                <w:rStyle w:val="Hipercze"/>
                <w:noProof/>
              </w:rPr>
              <w:t>Uprawnienia</w:t>
            </w:r>
            <w:r w:rsidR="00296064">
              <w:rPr>
                <w:noProof/>
                <w:webHidden/>
              </w:rPr>
              <w:tab/>
            </w:r>
            <w:r w:rsidR="00296064">
              <w:rPr>
                <w:noProof/>
                <w:webHidden/>
              </w:rPr>
              <w:fldChar w:fldCharType="begin"/>
            </w:r>
            <w:r w:rsidR="00296064">
              <w:rPr>
                <w:noProof/>
                <w:webHidden/>
              </w:rPr>
              <w:instrText xml:space="preserve"> PAGEREF _Toc100006558 \h </w:instrText>
            </w:r>
            <w:r w:rsidR="00296064">
              <w:rPr>
                <w:noProof/>
                <w:webHidden/>
              </w:rPr>
            </w:r>
            <w:r w:rsidR="00296064">
              <w:rPr>
                <w:noProof/>
                <w:webHidden/>
              </w:rPr>
              <w:fldChar w:fldCharType="separate"/>
            </w:r>
            <w:r w:rsidR="00DC5EDD">
              <w:rPr>
                <w:noProof/>
                <w:webHidden/>
              </w:rPr>
              <w:t>3</w:t>
            </w:r>
            <w:r w:rsidR="00296064">
              <w:rPr>
                <w:noProof/>
                <w:webHidden/>
              </w:rPr>
              <w:fldChar w:fldCharType="end"/>
            </w:r>
          </w:hyperlink>
        </w:p>
        <w:p w14:paraId="17BCAECB" w14:textId="0B1EACF2" w:rsidR="00296064" w:rsidRDefault="00176EEA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0006559" w:history="1">
            <w:r w:rsidR="00296064" w:rsidRPr="006B6DB4">
              <w:rPr>
                <w:rStyle w:val="Hipercze"/>
                <w:noProof/>
              </w:rPr>
              <w:t>2.</w:t>
            </w:r>
            <w:r w:rsidR="00296064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96064" w:rsidRPr="006B6DB4">
              <w:rPr>
                <w:rStyle w:val="Hipercze"/>
                <w:noProof/>
              </w:rPr>
              <w:t>Podstawa opracowania</w:t>
            </w:r>
            <w:r w:rsidR="00296064">
              <w:rPr>
                <w:noProof/>
                <w:webHidden/>
              </w:rPr>
              <w:tab/>
            </w:r>
            <w:r w:rsidR="00296064">
              <w:rPr>
                <w:noProof/>
                <w:webHidden/>
              </w:rPr>
              <w:fldChar w:fldCharType="begin"/>
            </w:r>
            <w:r w:rsidR="00296064">
              <w:rPr>
                <w:noProof/>
                <w:webHidden/>
              </w:rPr>
              <w:instrText xml:space="preserve"> PAGEREF _Toc100006559 \h </w:instrText>
            </w:r>
            <w:r w:rsidR="00296064">
              <w:rPr>
                <w:noProof/>
                <w:webHidden/>
              </w:rPr>
            </w:r>
            <w:r w:rsidR="00296064">
              <w:rPr>
                <w:noProof/>
                <w:webHidden/>
              </w:rPr>
              <w:fldChar w:fldCharType="separate"/>
            </w:r>
            <w:r w:rsidR="00DC5EDD">
              <w:rPr>
                <w:noProof/>
                <w:webHidden/>
              </w:rPr>
              <w:t>4</w:t>
            </w:r>
            <w:r w:rsidR="00296064">
              <w:rPr>
                <w:noProof/>
                <w:webHidden/>
              </w:rPr>
              <w:fldChar w:fldCharType="end"/>
            </w:r>
          </w:hyperlink>
        </w:p>
        <w:p w14:paraId="3C8A682E" w14:textId="757DEB0A" w:rsidR="00296064" w:rsidRDefault="00176EEA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0006560" w:history="1">
            <w:r w:rsidR="00296064" w:rsidRPr="006B6DB4">
              <w:rPr>
                <w:rStyle w:val="Hipercze"/>
                <w:noProof/>
              </w:rPr>
              <w:t>3.</w:t>
            </w:r>
            <w:r w:rsidR="00296064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96064" w:rsidRPr="006B6DB4">
              <w:rPr>
                <w:rStyle w:val="Hipercze"/>
                <w:noProof/>
              </w:rPr>
              <w:t>Przedmiot, cel i zakres opracowania</w:t>
            </w:r>
            <w:r w:rsidR="00296064">
              <w:rPr>
                <w:noProof/>
                <w:webHidden/>
              </w:rPr>
              <w:tab/>
            </w:r>
            <w:r w:rsidR="00296064">
              <w:rPr>
                <w:noProof/>
                <w:webHidden/>
              </w:rPr>
              <w:fldChar w:fldCharType="begin"/>
            </w:r>
            <w:r w:rsidR="00296064">
              <w:rPr>
                <w:noProof/>
                <w:webHidden/>
              </w:rPr>
              <w:instrText xml:space="preserve"> PAGEREF _Toc100006560 \h </w:instrText>
            </w:r>
            <w:r w:rsidR="00296064">
              <w:rPr>
                <w:noProof/>
                <w:webHidden/>
              </w:rPr>
            </w:r>
            <w:r w:rsidR="00296064">
              <w:rPr>
                <w:noProof/>
                <w:webHidden/>
              </w:rPr>
              <w:fldChar w:fldCharType="separate"/>
            </w:r>
            <w:r w:rsidR="00DC5EDD">
              <w:rPr>
                <w:noProof/>
                <w:webHidden/>
              </w:rPr>
              <w:t>4</w:t>
            </w:r>
            <w:r w:rsidR="00296064">
              <w:rPr>
                <w:noProof/>
                <w:webHidden/>
              </w:rPr>
              <w:fldChar w:fldCharType="end"/>
            </w:r>
          </w:hyperlink>
        </w:p>
        <w:p w14:paraId="24CB7CA9" w14:textId="2006BC52" w:rsidR="00296064" w:rsidRDefault="00176EEA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0006561" w:history="1">
            <w:r w:rsidR="00296064" w:rsidRPr="006B6DB4">
              <w:rPr>
                <w:rStyle w:val="Hipercze"/>
                <w:noProof/>
              </w:rPr>
              <w:t>4.</w:t>
            </w:r>
            <w:r w:rsidR="00296064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96064" w:rsidRPr="006B6DB4">
              <w:rPr>
                <w:rStyle w:val="Hipercze"/>
                <w:noProof/>
              </w:rPr>
              <w:t>Materiały wykorzystane w opracowaniu</w:t>
            </w:r>
            <w:r w:rsidR="00296064">
              <w:rPr>
                <w:noProof/>
                <w:webHidden/>
              </w:rPr>
              <w:tab/>
            </w:r>
            <w:r w:rsidR="00296064">
              <w:rPr>
                <w:noProof/>
                <w:webHidden/>
              </w:rPr>
              <w:fldChar w:fldCharType="begin"/>
            </w:r>
            <w:r w:rsidR="00296064">
              <w:rPr>
                <w:noProof/>
                <w:webHidden/>
              </w:rPr>
              <w:instrText xml:space="preserve"> PAGEREF _Toc100006561 \h </w:instrText>
            </w:r>
            <w:r w:rsidR="00296064">
              <w:rPr>
                <w:noProof/>
                <w:webHidden/>
              </w:rPr>
            </w:r>
            <w:r w:rsidR="00296064">
              <w:rPr>
                <w:noProof/>
                <w:webHidden/>
              </w:rPr>
              <w:fldChar w:fldCharType="separate"/>
            </w:r>
            <w:r w:rsidR="00DC5EDD">
              <w:rPr>
                <w:noProof/>
                <w:webHidden/>
              </w:rPr>
              <w:t>4</w:t>
            </w:r>
            <w:r w:rsidR="00296064">
              <w:rPr>
                <w:noProof/>
                <w:webHidden/>
              </w:rPr>
              <w:fldChar w:fldCharType="end"/>
            </w:r>
          </w:hyperlink>
        </w:p>
        <w:p w14:paraId="2D7A31F8" w14:textId="0A670C09" w:rsidR="00296064" w:rsidRDefault="00176EEA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0006562" w:history="1">
            <w:r w:rsidR="00296064" w:rsidRPr="006B6DB4">
              <w:rPr>
                <w:rStyle w:val="Hipercze"/>
                <w:noProof/>
              </w:rPr>
              <w:t>5.</w:t>
            </w:r>
            <w:r w:rsidR="00296064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96064" w:rsidRPr="006B6DB4">
              <w:rPr>
                <w:rStyle w:val="Hipercze"/>
                <w:noProof/>
              </w:rPr>
              <w:t>Wprowadzenie w zagadnienie</w:t>
            </w:r>
            <w:r w:rsidR="00296064">
              <w:rPr>
                <w:noProof/>
                <w:webHidden/>
              </w:rPr>
              <w:tab/>
            </w:r>
            <w:r w:rsidR="00296064">
              <w:rPr>
                <w:noProof/>
                <w:webHidden/>
              </w:rPr>
              <w:fldChar w:fldCharType="begin"/>
            </w:r>
            <w:r w:rsidR="00296064">
              <w:rPr>
                <w:noProof/>
                <w:webHidden/>
              </w:rPr>
              <w:instrText xml:space="preserve"> PAGEREF _Toc100006562 \h </w:instrText>
            </w:r>
            <w:r w:rsidR="00296064">
              <w:rPr>
                <w:noProof/>
                <w:webHidden/>
              </w:rPr>
            </w:r>
            <w:r w:rsidR="00296064">
              <w:rPr>
                <w:noProof/>
                <w:webHidden/>
              </w:rPr>
              <w:fldChar w:fldCharType="separate"/>
            </w:r>
            <w:r w:rsidR="00DC5EDD">
              <w:rPr>
                <w:noProof/>
                <w:webHidden/>
              </w:rPr>
              <w:t>5</w:t>
            </w:r>
            <w:r w:rsidR="00296064">
              <w:rPr>
                <w:noProof/>
                <w:webHidden/>
              </w:rPr>
              <w:fldChar w:fldCharType="end"/>
            </w:r>
          </w:hyperlink>
        </w:p>
        <w:p w14:paraId="43DBB103" w14:textId="36FB82A1" w:rsidR="00296064" w:rsidRDefault="00176EEA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0006563" w:history="1">
            <w:r w:rsidR="00296064" w:rsidRPr="006B6DB4">
              <w:rPr>
                <w:rStyle w:val="Hipercze"/>
                <w:noProof/>
              </w:rPr>
              <w:t>6.</w:t>
            </w:r>
            <w:r w:rsidR="00296064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96064" w:rsidRPr="006B6DB4">
              <w:rPr>
                <w:rStyle w:val="Hipercze"/>
                <w:noProof/>
              </w:rPr>
              <w:t>Analiza dostępnej dokumentacji</w:t>
            </w:r>
            <w:r w:rsidR="00296064">
              <w:rPr>
                <w:noProof/>
                <w:webHidden/>
              </w:rPr>
              <w:tab/>
            </w:r>
            <w:r w:rsidR="00296064">
              <w:rPr>
                <w:noProof/>
                <w:webHidden/>
              </w:rPr>
              <w:fldChar w:fldCharType="begin"/>
            </w:r>
            <w:r w:rsidR="00296064">
              <w:rPr>
                <w:noProof/>
                <w:webHidden/>
              </w:rPr>
              <w:instrText xml:space="preserve"> PAGEREF _Toc100006563 \h </w:instrText>
            </w:r>
            <w:r w:rsidR="00296064">
              <w:rPr>
                <w:noProof/>
                <w:webHidden/>
              </w:rPr>
            </w:r>
            <w:r w:rsidR="00296064">
              <w:rPr>
                <w:noProof/>
                <w:webHidden/>
              </w:rPr>
              <w:fldChar w:fldCharType="separate"/>
            </w:r>
            <w:r w:rsidR="00DC5EDD">
              <w:rPr>
                <w:noProof/>
                <w:webHidden/>
              </w:rPr>
              <w:t>5</w:t>
            </w:r>
            <w:r w:rsidR="00296064">
              <w:rPr>
                <w:noProof/>
                <w:webHidden/>
              </w:rPr>
              <w:fldChar w:fldCharType="end"/>
            </w:r>
          </w:hyperlink>
        </w:p>
        <w:p w14:paraId="5E22A996" w14:textId="4CBB5053" w:rsidR="00296064" w:rsidRDefault="00176EEA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0006564" w:history="1">
            <w:r w:rsidR="00296064" w:rsidRPr="006B6DB4">
              <w:rPr>
                <w:rStyle w:val="Hipercze"/>
                <w:noProof/>
              </w:rPr>
              <w:t>7.</w:t>
            </w:r>
            <w:r w:rsidR="00296064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296064" w:rsidRPr="006B6DB4">
              <w:rPr>
                <w:rStyle w:val="Hipercze"/>
                <w:noProof/>
              </w:rPr>
              <w:t>Przeprowadzone pomiary i oględziny</w:t>
            </w:r>
            <w:r w:rsidR="00296064">
              <w:rPr>
                <w:noProof/>
                <w:webHidden/>
              </w:rPr>
              <w:tab/>
            </w:r>
            <w:r w:rsidR="00296064">
              <w:rPr>
                <w:noProof/>
                <w:webHidden/>
              </w:rPr>
              <w:fldChar w:fldCharType="begin"/>
            </w:r>
            <w:r w:rsidR="00296064">
              <w:rPr>
                <w:noProof/>
                <w:webHidden/>
              </w:rPr>
              <w:instrText xml:space="preserve"> PAGEREF _Toc100006564 \h </w:instrText>
            </w:r>
            <w:r w:rsidR="00296064">
              <w:rPr>
                <w:noProof/>
                <w:webHidden/>
              </w:rPr>
            </w:r>
            <w:r w:rsidR="00296064">
              <w:rPr>
                <w:noProof/>
                <w:webHidden/>
              </w:rPr>
              <w:fldChar w:fldCharType="separate"/>
            </w:r>
            <w:r w:rsidR="00DC5EDD">
              <w:rPr>
                <w:noProof/>
                <w:webHidden/>
              </w:rPr>
              <w:t>6</w:t>
            </w:r>
            <w:r w:rsidR="00296064">
              <w:rPr>
                <w:noProof/>
                <w:webHidden/>
              </w:rPr>
              <w:fldChar w:fldCharType="end"/>
            </w:r>
          </w:hyperlink>
        </w:p>
        <w:p w14:paraId="168F52C2" w14:textId="72D0D61A" w:rsidR="00357748" w:rsidRDefault="007F6929">
          <w:r w:rsidRPr="00357748">
            <w:rPr>
              <w:rFonts w:cs="Arial"/>
            </w:rPr>
            <w:fldChar w:fldCharType="end"/>
          </w:r>
        </w:p>
      </w:sdtContent>
    </w:sdt>
    <w:p w14:paraId="13668B3C" w14:textId="77777777" w:rsidR="007C7B2C" w:rsidRDefault="007C7B2C">
      <w:pPr>
        <w:jc w:val="left"/>
        <w:rPr>
          <w:rFonts w:cs="Arial"/>
          <w:b/>
          <w:szCs w:val="24"/>
        </w:rPr>
      </w:pPr>
      <w:r>
        <w:br w:type="page"/>
      </w:r>
    </w:p>
    <w:p w14:paraId="55FEB086" w14:textId="77777777" w:rsidR="002348F2" w:rsidRDefault="008C218F" w:rsidP="00AB0787">
      <w:pPr>
        <w:pStyle w:val="Nagwek1"/>
      </w:pPr>
      <w:bookmarkStart w:id="1" w:name="_Toc100006558"/>
      <w:r>
        <w:lastRenderedPageBreak/>
        <w:t>Uprawnienia</w:t>
      </w:r>
      <w:bookmarkEnd w:id="1"/>
    </w:p>
    <w:p w14:paraId="5FF83D75" w14:textId="469ED282" w:rsidR="008C218F" w:rsidRDefault="002348F2" w:rsidP="002348F2">
      <w:r>
        <w:rPr>
          <w:noProof/>
        </w:rPr>
        <w:drawing>
          <wp:inline distT="0" distB="0" distL="0" distR="0" wp14:anchorId="4676E9BB" wp14:editId="5AF18752">
            <wp:extent cx="5481320" cy="7753350"/>
            <wp:effectExtent l="0" t="0" r="5080" b="0"/>
            <wp:docPr id="484" name="Obraz 484" descr="Obraz zawierający tekst, zrzut ekranu, dokument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Obraz 484" descr="Obraz zawierający tekst, zrzut ekranu, dokument&#10;&#10;Opis wygenerowany automatyczni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775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AA857" w14:textId="1DF6A619" w:rsidR="008628A5" w:rsidRDefault="008628A5" w:rsidP="008628A5">
      <w:pPr>
        <w:rPr>
          <w:rFonts w:cs="Arial"/>
          <w:szCs w:val="24"/>
        </w:rPr>
      </w:pPr>
    </w:p>
    <w:p w14:paraId="30AB0495" w14:textId="643E71E3" w:rsidR="002E309F" w:rsidRDefault="002E309F" w:rsidP="008628A5">
      <w:pPr>
        <w:rPr>
          <w:rFonts w:cs="Arial"/>
          <w:szCs w:val="24"/>
        </w:rPr>
      </w:pPr>
    </w:p>
    <w:p w14:paraId="19E3AE3E" w14:textId="4AA3EE4D" w:rsidR="008628A5" w:rsidRDefault="008628A5">
      <w:pPr>
        <w:jc w:val="left"/>
        <w:rPr>
          <w:rFonts w:cs="Arial"/>
          <w:szCs w:val="24"/>
        </w:rPr>
      </w:pPr>
    </w:p>
    <w:p w14:paraId="1DF8EE98" w14:textId="77777777" w:rsidR="00E82746" w:rsidRPr="00AB0787" w:rsidRDefault="00E82746" w:rsidP="00AB0787">
      <w:pPr>
        <w:pStyle w:val="Nagwek1"/>
      </w:pPr>
      <w:bookmarkStart w:id="2" w:name="_Toc100006559"/>
      <w:r w:rsidRPr="00AB0787">
        <w:t>Podstawa opracowania</w:t>
      </w:r>
      <w:bookmarkEnd w:id="2"/>
    </w:p>
    <w:p w14:paraId="71E600A7" w14:textId="4FCEE5D6" w:rsidR="00E82746" w:rsidRPr="008D6072" w:rsidRDefault="00E82746" w:rsidP="00004D7C">
      <w:pPr>
        <w:ind w:left="284"/>
        <w:rPr>
          <w:rFonts w:cs="Arial"/>
        </w:rPr>
      </w:pPr>
      <w:r w:rsidRPr="008D6072">
        <w:rPr>
          <w:rFonts w:cs="Arial"/>
        </w:rPr>
        <w:t>Opracowanie przygotowano na podstawie</w:t>
      </w:r>
      <w:r w:rsidR="00605AB1" w:rsidRPr="008D6072">
        <w:rPr>
          <w:rFonts w:cs="Arial"/>
        </w:rPr>
        <w:t xml:space="preserve"> </w:t>
      </w:r>
      <w:r w:rsidR="00FA5B92">
        <w:rPr>
          <w:rFonts w:cs="Arial"/>
        </w:rPr>
        <w:t>umowy</w:t>
      </w:r>
      <w:r w:rsidR="00605AB1" w:rsidRPr="008D6072">
        <w:rPr>
          <w:rFonts w:cs="Arial"/>
        </w:rPr>
        <w:t xml:space="preserve"> przygotowanego przez </w:t>
      </w:r>
      <w:r w:rsidR="00FA5B92" w:rsidRPr="00FA5B92">
        <w:rPr>
          <w:rFonts w:cs="Arial"/>
        </w:rPr>
        <w:t>Samodzielny Zespół Opieki Zdrowotnej im. Marszałka Józefa Piłsudzkiego W Płońsku ul. Henryka Sienkiewicza, 09-100 Płońsk</w:t>
      </w:r>
      <w:r w:rsidR="00FA5B92">
        <w:rPr>
          <w:rFonts w:cs="Arial"/>
        </w:rPr>
        <w:t xml:space="preserve"> </w:t>
      </w:r>
      <w:r w:rsidR="00605AB1" w:rsidRPr="008D6072">
        <w:rPr>
          <w:rFonts w:cs="Arial"/>
        </w:rPr>
        <w:t xml:space="preserve">dla </w:t>
      </w:r>
      <w:r w:rsidR="00004D7C" w:rsidRPr="008D6072">
        <w:rPr>
          <w:rFonts w:cs="Arial"/>
        </w:rPr>
        <w:t>5k Wsparcie Budownictwa</w:t>
      </w:r>
      <w:r w:rsidR="00101585" w:rsidRPr="008D6072">
        <w:rPr>
          <w:rFonts w:cs="Arial"/>
        </w:rPr>
        <w:t xml:space="preserve"> Sp. z o.o.</w:t>
      </w:r>
    </w:p>
    <w:p w14:paraId="1FB3F2CB" w14:textId="77777777" w:rsidR="00E82746" w:rsidRDefault="00E82746" w:rsidP="00AB0787">
      <w:pPr>
        <w:pStyle w:val="Nagwek1"/>
      </w:pPr>
      <w:bookmarkStart w:id="3" w:name="_Toc100006560"/>
      <w:r>
        <w:t>Przedmiot, cel i zakres opracowania</w:t>
      </w:r>
      <w:bookmarkEnd w:id="3"/>
    </w:p>
    <w:p w14:paraId="08E69DAE" w14:textId="65393191" w:rsidR="00004D7C" w:rsidRDefault="00101585" w:rsidP="00F00853">
      <w:pPr>
        <w:ind w:left="284"/>
        <w:rPr>
          <w:rFonts w:cs="Arial"/>
          <w:szCs w:val="24"/>
        </w:rPr>
      </w:pPr>
      <w:r>
        <w:rPr>
          <w:rFonts w:cs="Arial"/>
          <w:szCs w:val="24"/>
        </w:rPr>
        <w:t xml:space="preserve">Przedmiotem opracowania </w:t>
      </w:r>
      <w:r w:rsidR="00FA5B92">
        <w:rPr>
          <w:rFonts w:cs="Arial"/>
          <w:szCs w:val="24"/>
        </w:rPr>
        <w:t>są</w:t>
      </w:r>
      <w:r w:rsidR="00004D7C">
        <w:rPr>
          <w:rFonts w:cs="Arial"/>
          <w:szCs w:val="24"/>
        </w:rPr>
        <w:t xml:space="preserve"> </w:t>
      </w:r>
      <w:r w:rsidR="008924A4">
        <w:rPr>
          <w:rFonts w:cs="Arial"/>
          <w:szCs w:val="24"/>
        </w:rPr>
        <w:t>budynki</w:t>
      </w:r>
      <w:r w:rsidR="00004D7C">
        <w:rPr>
          <w:rFonts w:cs="Arial"/>
          <w:szCs w:val="24"/>
        </w:rPr>
        <w:t xml:space="preserve"> </w:t>
      </w:r>
      <w:r w:rsidR="008924A4">
        <w:rPr>
          <w:rFonts w:cs="Arial"/>
          <w:szCs w:val="24"/>
        </w:rPr>
        <w:t>p</w:t>
      </w:r>
      <w:r w:rsidR="008924A4" w:rsidRPr="008924A4">
        <w:rPr>
          <w:rFonts w:cs="Arial"/>
          <w:szCs w:val="24"/>
        </w:rPr>
        <w:t xml:space="preserve">awilonów A </w:t>
      </w:r>
      <w:r w:rsidR="008924A4">
        <w:rPr>
          <w:rFonts w:cs="Arial"/>
          <w:szCs w:val="24"/>
        </w:rPr>
        <w:t>o</w:t>
      </w:r>
      <w:r w:rsidR="008924A4" w:rsidRPr="008924A4">
        <w:rPr>
          <w:rFonts w:cs="Arial"/>
          <w:szCs w:val="24"/>
        </w:rPr>
        <w:t>raz C W Samodzielnym Zespole Opieki Zdrowotnej Im. Marszałka Józefa Piłsudzkiego W Płońsku</w:t>
      </w:r>
    </w:p>
    <w:p w14:paraId="2CED9A23" w14:textId="38A490A0" w:rsidR="00101585" w:rsidRDefault="00101585" w:rsidP="00F00853">
      <w:pPr>
        <w:ind w:left="284"/>
        <w:rPr>
          <w:rFonts w:cs="Arial"/>
          <w:szCs w:val="24"/>
        </w:rPr>
      </w:pPr>
      <w:r>
        <w:rPr>
          <w:rFonts w:cs="Arial"/>
          <w:szCs w:val="24"/>
        </w:rPr>
        <w:t xml:space="preserve">Celem opracowania jest </w:t>
      </w:r>
      <w:r w:rsidR="00296064">
        <w:rPr>
          <w:rFonts w:cs="Arial"/>
          <w:szCs w:val="24"/>
        </w:rPr>
        <w:t>inwentaryzacja</w:t>
      </w:r>
      <w:r w:rsidR="006037EC">
        <w:rPr>
          <w:rFonts w:cs="Arial"/>
          <w:szCs w:val="24"/>
        </w:rPr>
        <w:t xml:space="preserve"> </w:t>
      </w:r>
      <w:r w:rsidR="00004D7C">
        <w:rPr>
          <w:rFonts w:cs="Arial"/>
          <w:szCs w:val="24"/>
        </w:rPr>
        <w:t>przedmiotow</w:t>
      </w:r>
      <w:r w:rsidR="00603855">
        <w:rPr>
          <w:rFonts w:cs="Arial"/>
          <w:szCs w:val="24"/>
        </w:rPr>
        <w:t>ych</w:t>
      </w:r>
      <w:r w:rsidR="00004D7C">
        <w:rPr>
          <w:rFonts w:cs="Arial"/>
          <w:szCs w:val="24"/>
        </w:rPr>
        <w:t xml:space="preserve"> budynk</w:t>
      </w:r>
      <w:r w:rsidR="00603855">
        <w:rPr>
          <w:rFonts w:cs="Arial"/>
          <w:szCs w:val="24"/>
        </w:rPr>
        <w:t>ów</w:t>
      </w:r>
      <w:r w:rsidR="00004D7C">
        <w:rPr>
          <w:rFonts w:cs="Arial"/>
          <w:szCs w:val="24"/>
        </w:rPr>
        <w:t xml:space="preserve"> pod kątem </w:t>
      </w:r>
      <w:r w:rsidR="00296064">
        <w:rPr>
          <w:rFonts w:cs="Arial"/>
          <w:szCs w:val="24"/>
        </w:rPr>
        <w:t>architektoniczno</w:t>
      </w:r>
      <w:r w:rsidR="00004D7C">
        <w:rPr>
          <w:rFonts w:cs="Arial"/>
          <w:szCs w:val="24"/>
        </w:rPr>
        <w:t xml:space="preserve">-budowlanym oraz </w:t>
      </w:r>
      <w:r w:rsidR="00603855">
        <w:rPr>
          <w:rFonts w:cs="Arial"/>
          <w:szCs w:val="24"/>
        </w:rPr>
        <w:t xml:space="preserve">poglądowe usytuowanie </w:t>
      </w:r>
      <w:r w:rsidR="008924A4">
        <w:rPr>
          <w:rFonts w:cs="Arial"/>
          <w:szCs w:val="24"/>
        </w:rPr>
        <w:t>widocznych</w:t>
      </w:r>
      <w:r w:rsidR="00296064">
        <w:rPr>
          <w:rFonts w:cs="Arial"/>
          <w:szCs w:val="24"/>
        </w:rPr>
        <w:t xml:space="preserve"> elementów </w:t>
      </w:r>
      <w:r w:rsidR="008924A4">
        <w:rPr>
          <w:rFonts w:cs="Arial"/>
          <w:szCs w:val="24"/>
        </w:rPr>
        <w:t>instalacji.</w:t>
      </w:r>
    </w:p>
    <w:p w14:paraId="323F0982" w14:textId="77777777" w:rsidR="00101585" w:rsidRDefault="00101585" w:rsidP="00F00853">
      <w:pPr>
        <w:ind w:left="284"/>
        <w:rPr>
          <w:rFonts w:cs="Arial"/>
          <w:szCs w:val="24"/>
        </w:rPr>
      </w:pPr>
      <w:r>
        <w:rPr>
          <w:rFonts w:cs="Arial"/>
          <w:szCs w:val="24"/>
        </w:rPr>
        <w:t xml:space="preserve">Zakres </w:t>
      </w:r>
      <w:r w:rsidR="00605AB1">
        <w:rPr>
          <w:rFonts w:cs="Arial"/>
          <w:szCs w:val="24"/>
        </w:rPr>
        <w:t>opracowania</w:t>
      </w:r>
      <w:r>
        <w:rPr>
          <w:rFonts w:cs="Arial"/>
          <w:szCs w:val="24"/>
        </w:rPr>
        <w:t xml:space="preserve"> obejmuje:</w:t>
      </w:r>
    </w:p>
    <w:p w14:paraId="581B50A2" w14:textId="77777777" w:rsidR="00243B1E" w:rsidRPr="00243B1E" w:rsidRDefault="00243B1E" w:rsidP="00243B1E">
      <w:pPr>
        <w:pStyle w:val="Akapitzlist"/>
        <w:numPr>
          <w:ilvl w:val="0"/>
          <w:numId w:val="10"/>
        </w:numPr>
        <w:rPr>
          <w:lang w:eastAsia="pl-PL"/>
        </w:rPr>
      </w:pPr>
      <w:bookmarkStart w:id="4" w:name="_Toc100006561"/>
      <w:r w:rsidRPr="00243B1E">
        <w:rPr>
          <w:lang w:eastAsia="pl-PL"/>
        </w:rPr>
        <w:t>Pomiary architektoniczne.</w:t>
      </w:r>
    </w:p>
    <w:p w14:paraId="1622CE04" w14:textId="77777777" w:rsidR="00243B1E" w:rsidRPr="00243B1E" w:rsidRDefault="00243B1E" w:rsidP="00243B1E">
      <w:pPr>
        <w:pStyle w:val="Akapitzlist"/>
        <w:numPr>
          <w:ilvl w:val="0"/>
          <w:numId w:val="10"/>
        </w:numPr>
        <w:rPr>
          <w:lang w:eastAsia="pl-PL"/>
        </w:rPr>
      </w:pPr>
      <w:r w:rsidRPr="00243B1E">
        <w:rPr>
          <w:lang w:eastAsia="pl-PL"/>
        </w:rPr>
        <w:t>Pomiary powierzchni według PN-ISO 9836:1997 lub równoważnej</w:t>
      </w:r>
    </w:p>
    <w:p w14:paraId="36E63764" w14:textId="77777777" w:rsidR="00243B1E" w:rsidRPr="00243B1E" w:rsidRDefault="00243B1E" w:rsidP="00243B1E">
      <w:pPr>
        <w:pStyle w:val="Akapitzlist"/>
        <w:numPr>
          <w:ilvl w:val="0"/>
          <w:numId w:val="10"/>
        </w:numPr>
        <w:rPr>
          <w:lang w:eastAsia="pl-PL"/>
        </w:rPr>
      </w:pPr>
      <w:r w:rsidRPr="00243B1E">
        <w:rPr>
          <w:lang w:eastAsia="pl-PL"/>
        </w:rPr>
        <w:t>Przekroje przez budynek</w:t>
      </w:r>
    </w:p>
    <w:p w14:paraId="4EE15A52" w14:textId="77777777" w:rsidR="00243B1E" w:rsidRPr="00243B1E" w:rsidRDefault="00243B1E" w:rsidP="00243B1E">
      <w:pPr>
        <w:pStyle w:val="Akapitzlist"/>
        <w:numPr>
          <w:ilvl w:val="0"/>
          <w:numId w:val="10"/>
        </w:numPr>
        <w:rPr>
          <w:lang w:eastAsia="pl-PL"/>
        </w:rPr>
      </w:pPr>
      <w:r w:rsidRPr="00243B1E">
        <w:rPr>
          <w:lang w:eastAsia="pl-PL"/>
        </w:rPr>
        <w:t>Pomiar wysokości budynku</w:t>
      </w:r>
    </w:p>
    <w:p w14:paraId="60393DC3" w14:textId="77777777" w:rsidR="00243B1E" w:rsidRPr="00243B1E" w:rsidRDefault="00243B1E" w:rsidP="00243B1E">
      <w:pPr>
        <w:pStyle w:val="Akapitzlist"/>
        <w:numPr>
          <w:ilvl w:val="0"/>
          <w:numId w:val="10"/>
        </w:numPr>
        <w:rPr>
          <w:lang w:eastAsia="pl-PL"/>
        </w:rPr>
      </w:pPr>
      <w:r w:rsidRPr="00243B1E">
        <w:rPr>
          <w:lang w:eastAsia="pl-PL"/>
        </w:rPr>
        <w:t>Pomiary elewacji</w:t>
      </w:r>
    </w:p>
    <w:p w14:paraId="55787E8D" w14:textId="01FBAF83" w:rsidR="00243B1E" w:rsidRPr="00243B1E" w:rsidRDefault="008924A4" w:rsidP="00243B1E">
      <w:pPr>
        <w:pStyle w:val="Akapitzlist"/>
        <w:numPr>
          <w:ilvl w:val="0"/>
          <w:numId w:val="10"/>
        </w:numPr>
        <w:rPr>
          <w:lang w:eastAsia="pl-PL"/>
        </w:rPr>
      </w:pPr>
      <w:r>
        <w:rPr>
          <w:lang w:eastAsia="pl-PL"/>
        </w:rPr>
        <w:t>L</w:t>
      </w:r>
      <w:r w:rsidRPr="00243B1E">
        <w:rPr>
          <w:lang w:eastAsia="pl-PL"/>
        </w:rPr>
        <w:t>okalizacyj</w:t>
      </w:r>
      <w:r>
        <w:rPr>
          <w:lang w:eastAsia="pl-PL"/>
        </w:rPr>
        <w:t>ne</w:t>
      </w:r>
      <w:r w:rsidR="00243B1E" w:rsidRPr="00243B1E">
        <w:rPr>
          <w:lang w:eastAsia="pl-PL"/>
        </w:rPr>
        <w:t xml:space="preserve"> położenia sieci (położenie gniazdek, włączników, kabli, rur – tylko elementy widoczne)</w:t>
      </w:r>
    </w:p>
    <w:p w14:paraId="6923AEF6" w14:textId="188568F1" w:rsidR="00243B1E" w:rsidRPr="00243B1E" w:rsidRDefault="00603855" w:rsidP="00243B1E">
      <w:pPr>
        <w:pStyle w:val="Akapitzlist"/>
        <w:numPr>
          <w:ilvl w:val="0"/>
          <w:numId w:val="10"/>
        </w:numPr>
        <w:rPr>
          <w:lang w:eastAsia="pl-PL"/>
        </w:rPr>
      </w:pPr>
      <w:r>
        <w:rPr>
          <w:lang w:eastAsia="pl-PL"/>
        </w:rPr>
        <w:t>lokalizację</w:t>
      </w:r>
      <w:r w:rsidR="00243B1E" w:rsidRPr="00243B1E">
        <w:rPr>
          <w:lang w:eastAsia="pl-PL"/>
        </w:rPr>
        <w:t xml:space="preserve"> systemów sygnalizacji pożaru, czujek klap i okien oddymiających, instalacji oświetlenia ewakuacyjnego;</w:t>
      </w:r>
    </w:p>
    <w:p w14:paraId="18FC1119" w14:textId="7582C8E9" w:rsidR="00243B1E" w:rsidRPr="00243B1E" w:rsidRDefault="00603855" w:rsidP="00243B1E">
      <w:pPr>
        <w:pStyle w:val="Akapitzlist"/>
        <w:numPr>
          <w:ilvl w:val="0"/>
          <w:numId w:val="10"/>
        </w:numPr>
        <w:rPr>
          <w:lang w:eastAsia="pl-PL"/>
        </w:rPr>
      </w:pPr>
      <w:r>
        <w:rPr>
          <w:lang w:eastAsia="pl-PL"/>
        </w:rPr>
        <w:t>lokalizację</w:t>
      </w:r>
      <w:r w:rsidR="00243B1E" w:rsidRPr="00243B1E">
        <w:rPr>
          <w:lang w:eastAsia="pl-PL"/>
        </w:rPr>
        <w:t xml:space="preserve"> systemu monitoringu, SSWIN;</w:t>
      </w:r>
    </w:p>
    <w:p w14:paraId="4EE356C3" w14:textId="6D8DBB6F" w:rsidR="00243B1E" w:rsidRPr="00243B1E" w:rsidRDefault="00603855" w:rsidP="00243B1E">
      <w:pPr>
        <w:pStyle w:val="Akapitzlist"/>
        <w:numPr>
          <w:ilvl w:val="0"/>
          <w:numId w:val="10"/>
        </w:numPr>
        <w:rPr>
          <w:lang w:eastAsia="pl-PL"/>
        </w:rPr>
      </w:pPr>
      <w:r>
        <w:rPr>
          <w:lang w:eastAsia="pl-PL"/>
        </w:rPr>
        <w:t>lokalizację</w:t>
      </w:r>
      <w:r w:rsidR="00243B1E" w:rsidRPr="00243B1E">
        <w:rPr>
          <w:lang w:eastAsia="pl-PL"/>
        </w:rPr>
        <w:t xml:space="preserve"> wentylacji;</w:t>
      </w:r>
    </w:p>
    <w:p w14:paraId="028443B8" w14:textId="10BF7AA5" w:rsidR="00243B1E" w:rsidRPr="00243B1E" w:rsidRDefault="00603855" w:rsidP="00243B1E">
      <w:pPr>
        <w:pStyle w:val="Akapitzlist"/>
        <w:numPr>
          <w:ilvl w:val="0"/>
          <w:numId w:val="10"/>
        </w:numPr>
        <w:rPr>
          <w:lang w:eastAsia="pl-PL"/>
        </w:rPr>
      </w:pPr>
      <w:r>
        <w:rPr>
          <w:lang w:eastAsia="pl-PL"/>
        </w:rPr>
        <w:t>lokalizację</w:t>
      </w:r>
      <w:r w:rsidR="00243B1E" w:rsidRPr="00243B1E">
        <w:rPr>
          <w:lang w:eastAsia="pl-PL"/>
        </w:rPr>
        <w:t xml:space="preserve"> sieci c.o.;</w:t>
      </w:r>
    </w:p>
    <w:p w14:paraId="2726AB42" w14:textId="5C04DDEA" w:rsidR="00243B1E" w:rsidRPr="00243B1E" w:rsidRDefault="00603855" w:rsidP="00243B1E">
      <w:pPr>
        <w:pStyle w:val="Akapitzlist"/>
        <w:numPr>
          <w:ilvl w:val="0"/>
          <w:numId w:val="10"/>
        </w:numPr>
        <w:rPr>
          <w:lang w:eastAsia="pl-PL"/>
        </w:rPr>
      </w:pPr>
      <w:r>
        <w:rPr>
          <w:lang w:eastAsia="pl-PL"/>
        </w:rPr>
        <w:t>lokalizację</w:t>
      </w:r>
      <w:r w:rsidR="00243B1E" w:rsidRPr="00243B1E">
        <w:rPr>
          <w:lang w:eastAsia="pl-PL"/>
        </w:rPr>
        <w:t xml:space="preserve"> sieci wodno-kanalizacyjnej;</w:t>
      </w:r>
    </w:p>
    <w:p w14:paraId="769F9CF5" w14:textId="4666904D" w:rsidR="00243B1E" w:rsidRPr="00243B1E" w:rsidRDefault="00243B1E" w:rsidP="00243B1E">
      <w:pPr>
        <w:pStyle w:val="Akapitzlist"/>
        <w:numPr>
          <w:ilvl w:val="0"/>
          <w:numId w:val="10"/>
        </w:numPr>
        <w:rPr>
          <w:lang w:eastAsia="pl-PL"/>
        </w:rPr>
      </w:pPr>
      <w:r w:rsidRPr="00243B1E">
        <w:rPr>
          <w:lang w:eastAsia="pl-PL"/>
        </w:rPr>
        <w:t>Pomiary dachów</w:t>
      </w:r>
    </w:p>
    <w:p w14:paraId="64556800" w14:textId="67BABAC7" w:rsidR="00243B1E" w:rsidRPr="00243B1E" w:rsidRDefault="00243B1E" w:rsidP="00243B1E">
      <w:pPr>
        <w:pStyle w:val="Akapitzlist"/>
        <w:numPr>
          <w:ilvl w:val="0"/>
          <w:numId w:val="10"/>
        </w:numPr>
        <w:rPr>
          <w:b/>
          <w:lang w:eastAsia="pl-PL"/>
        </w:rPr>
      </w:pPr>
      <w:r w:rsidRPr="00243B1E">
        <w:rPr>
          <w:lang w:eastAsia="pl-PL"/>
        </w:rPr>
        <w:t>Dokumentacja zdjęciowa</w:t>
      </w:r>
    </w:p>
    <w:p w14:paraId="019C5836" w14:textId="3A2CB96F" w:rsidR="00243B1E" w:rsidRDefault="00243B1E">
      <w:pPr>
        <w:jc w:val="left"/>
        <w:rPr>
          <w:lang w:eastAsia="pl-PL"/>
        </w:rPr>
      </w:pPr>
      <w:r>
        <w:rPr>
          <w:lang w:eastAsia="pl-PL"/>
        </w:rPr>
        <w:br w:type="page"/>
      </w:r>
    </w:p>
    <w:p w14:paraId="60D2A878" w14:textId="77777777" w:rsidR="00243B1E" w:rsidRPr="00243B1E" w:rsidRDefault="00243B1E" w:rsidP="00243B1E">
      <w:pPr>
        <w:rPr>
          <w:lang w:eastAsia="pl-PL"/>
        </w:rPr>
      </w:pPr>
    </w:p>
    <w:p w14:paraId="4E26352B" w14:textId="5F067296" w:rsidR="00F8792B" w:rsidRDefault="00F8792B" w:rsidP="008924A4">
      <w:pPr>
        <w:pStyle w:val="Nagwek1"/>
      </w:pPr>
      <w:r>
        <w:t>Materiały wykorzystane w opracowaniu</w:t>
      </w:r>
      <w:bookmarkEnd w:id="4"/>
    </w:p>
    <w:p w14:paraId="4B76BF87" w14:textId="1566CC6C" w:rsidR="001316CB" w:rsidRDefault="001316CB" w:rsidP="001316CB">
      <w:pPr>
        <w:pStyle w:val="Akapitzlist"/>
        <w:numPr>
          <w:ilvl w:val="0"/>
          <w:numId w:val="9"/>
        </w:numPr>
      </w:pPr>
      <w:r>
        <w:t xml:space="preserve">Norma </w:t>
      </w:r>
      <w:r w:rsidRPr="001316CB">
        <w:t>PN-ISO 9836</w:t>
      </w:r>
    </w:p>
    <w:p w14:paraId="23BCFC3D" w14:textId="7FBCC40C" w:rsidR="008924A4" w:rsidRPr="001316CB" w:rsidRDefault="008924A4" w:rsidP="001316CB">
      <w:pPr>
        <w:pStyle w:val="Akapitzlist"/>
        <w:numPr>
          <w:ilvl w:val="0"/>
          <w:numId w:val="9"/>
        </w:numPr>
      </w:pPr>
      <w:r>
        <w:t>Zamawiający nie udostępnił archiwalnych dokumentacji budynku</w:t>
      </w:r>
    </w:p>
    <w:p w14:paraId="01E84B0B" w14:textId="77777777" w:rsidR="001316CB" w:rsidRDefault="001316CB" w:rsidP="00F8792B">
      <w:pPr>
        <w:ind w:left="709"/>
      </w:pPr>
    </w:p>
    <w:p w14:paraId="6A7A5B81" w14:textId="77777777" w:rsidR="00E82746" w:rsidRPr="00514785" w:rsidRDefault="00E82746" w:rsidP="00AB0787">
      <w:pPr>
        <w:pStyle w:val="Nagwek1"/>
      </w:pPr>
      <w:bookmarkStart w:id="5" w:name="_Toc100006562"/>
      <w:r w:rsidRPr="00514785">
        <w:t>Wprowadzenie w zagadnienie</w:t>
      </w:r>
      <w:bookmarkEnd w:id="5"/>
    </w:p>
    <w:p w14:paraId="6DE23DC4" w14:textId="7EC03E2C" w:rsidR="00C97C18" w:rsidRDefault="00AF08FE" w:rsidP="00AF08FE">
      <w:pPr>
        <w:ind w:left="426"/>
        <w:rPr>
          <w:rFonts w:cs="Arial"/>
          <w:szCs w:val="24"/>
        </w:rPr>
      </w:pPr>
      <w:r w:rsidRPr="00514785">
        <w:rPr>
          <w:rFonts w:cs="Arial"/>
          <w:szCs w:val="24"/>
        </w:rPr>
        <w:t>Budowę szpitala rozpoczęto w 1928 r.</w:t>
      </w:r>
      <w:r w:rsidR="00C57924">
        <w:rPr>
          <w:rFonts w:cs="Arial"/>
          <w:szCs w:val="24"/>
        </w:rPr>
        <w:t xml:space="preserve"> a zakończono dwa lata później. </w:t>
      </w:r>
      <w:r w:rsidR="0018152D">
        <w:rPr>
          <w:rFonts w:cs="Arial"/>
          <w:szCs w:val="24"/>
        </w:rPr>
        <w:t xml:space="preserve">Z biegiem lat stopniowo dobudowywano i modernizowano kolejne skrzydła. </w:t>
      </w:r>
    </w:p>
    <w:p w14:paraId="43ED22F9" w14:textId="775F4644" w:rsidR="0018152D" w:rsidRDefault="00C97C18" w:rsidP="00AF08FE">
      <w:pPr>
        <w:ind w:left="426"/>
        <w:rPr>
          <w:rFonts w:cs="Arial"/>
          <w:szCs w:val="24"/>
        </w:rPr>
      </w:pPr>
      <w:r>
        <w:rPr>
          <w:rFonts w:cs="Arial"/>
          <w:szCs w:val="24"/>
        </w:rPr>
        <w:t>Budowa części „C”</w:t>
      </w:r>
      <w:r w:rsidR="001717B6">
        <w:rPr>
          <w:rFonts w:cs="Arial"/>
          <w:szCs w:val="24"/>
        </w:rPr>
        <w:t xml:space="preserve"> i „C1”(nie stanowi przedmiotu opracowania)</w:t>
      </w:r>
      <w:r>
        <w:rPr>
          <w:rFonts w:cs="Arial"/>
          <w:szCs w:val="24"/>
        </w:rPr>
        <w:t xml:space="preserve"> </w:t>
      </w:r>
      <w:r w:rsidR="001717B6">
        <w:rPr>
          <w:rFonts w:cs="Arial"/>
          <w:szCs w:val="24"/>
        </w:rPr>
        <w:t xml:space="preserve">jako łącznika budynku  A i B </w:t>
      </w:r>
      <w:r>
        <w:rPr>
          <w:rFonts w:cs="Arial"/>
          <w:szCs w:val="24"/>
        </w:rPr>
        <w:t>rozpoczęła się w 1992 roku. W chwili obecnej</w:t>
      </w:r>
      <w:r w:rsidR="00B860EC">
        <w:rPr>
          <w:rFonts w:cs="Arial"/>
          <w:szCs w:val="24"/>
        </w:rPr>
        <w:t xml:space="preserve"> na </w:t>
      </w:r>
      <w:r w:rsidR="00D37585">
        <w:rPr>
          <w:rFonts w:cs="Arial"/>
          <w:szCs w:val="24"/>
        </w:rPr>
        <w:t xml:space="preserve">najniższej kondygnacji </w:t>
      </w:r>
      <w:r w:rsidR="001717B6">
        <w:rPr>
          <w:rFonts w:cs="Arial"/>
          <w:szCs w:val="24"/>
        </w:rPr>
        <w:t xml:space="preserve">części „C” </w:t>
      </w:r>
      <w:r w:rsidR="00D37585">
        <w:rPr>
          <w:rFonts w:cs="Arial"/>
          <w:szCs w:val="24"/>
        </w:rPr>
        <w:t xml:space="preserve">zlokalizowane są pomieszczenia </w:t>
      </w:r>
      <w:proofErr w:type="spellStart"/>
      <w:r w:rsidR="00D37585">
        <w:rPr>
          <w:rFonts w:cs="Arial"/>
          <w:szCs w:val="24"/>
        </w:rPr>
        <w:t>sterylizatorn</w:t>
      </w:r>
      <w:r w:rsidR="001717B6">
        <w:rPr>
          <w:rFonts w:cs="Arial"/>
          <w:szCs w:val="24"/>
        </w:rPr>
        <w:t>i</w:t>
      </w:r>
      <w:proofErr w:type="spellEnd"/>
      <w:r w:rsidR="00D37585">
        <w:rPr>
          <w:rFonts w:cs="Arial"/>
          <w:szCs w:val="24"/>
        </w:rPr>
        <w:t xml:space="preserve">, </w:t>
      </w:r>
      <w:r w:rsidR="00BA60C5">
        <w:rPr>
          <w:rFonts w:cs="Arial"/>
          <w:szCs w:val="24"/>
        </w:rPr>
        <w:t xml:space="preserve">wejście do </w:t>
      </w:r>
      <w:r w:rsidR="00D37585">
        <w:rPr>
          <w:rFonts w:cs="Arial"/>
          <w:szCs w:val="24"/>
        </w:rPr>
        <w:t>Kaplicy szpitalnej</w:t>
      </w:r>
      <w:r w:rsidR="00BA60C5">
        <w:rPr>
          <w:rFonts w:cs="Arial"/>
          <w:szCs w:val="24"/>
        </w:rPr>
        <w:t xml:space="preserve"> (część C1)</w:t>
      </w:r>
      <w:r w:rsidR="00D37585">
        <w:rPr>
          <w:rFonts w:cs="Arial"/>
          <w:szCs w:val="24"/>
        </w:rPr>
        <w:t>,</w:t>
      </w:r>
      <w:r w:rsidR="00B860EC">
        <w:rPr>
          <w:rFonts w:cs="Arial"/>
          <w:szCs w:val="24"/>
        </w:rPr>
        <w:t xml:space="preserve"> Zakład</w:t>
      </w:r>
      <w:r w:rsidR="00C57924">
        <w:rPr>
          <w:rFonts w:cs="Arial"/>
          <w:szCs w:val="24"/>
        </w:rPr>
        <w:t>u</w:t>
      </w:r>
      <w:r w:rsidR="00B860EC">
        <w:rPr>
          <w:rFonts w:cs="Arial"/>
          <w:szCs w:val="24"/>
        </w:rPr>
        <w:t xml:space="preserve"> </w:t>
      </w:r>
      <w:r w:rsidR="00C57924">
        <w:rPr>
          <w:rFonts w:cs="Arial"/>
          <w:szCs w:val="24"/>
        </w:rPr>
        <w:t>D</w:t>
      </w:r>
      <w:r w:rsidR="00B860EC">
        <w:rPr>
          <w:rFonts w:cs="Arial"/>
          <w:szCs w:val="24"/>
        </w:rPr>
        <w:t xml:space="preserve">iagnostyki Obrazowej oraz kiosk „RUCH”. Parter zajmuje Szpitalny Oddział Ratunkowy, Izba przyjęć, Oddział Anestezjologii i Intensywnej Terapii. Od strony wschodniej znajduje się podjazd dla karetek </w:t>
      </w:r>
      <w:r w:rsidR="001717B6">
        <w:rPr>
          <w:rFonts w:cs="Arial"/>
          <w:szCs w:val="24"/>
        </w:rPr>
        <w:t xml:space="preserve">pogotowia </w:t>
      </w:r>
      <w:r w:rsidR="00B860EC">
        <w:rPr>
          <w:rFonts w:cs="Arial"/>
          <w:szCs w:val="24"/>
        </w:rPr>
        <w:t xml:space="preserve">z </w:t>
      </w:r>
      <w:r w:rsidR="001717B6">
        <w:rPr>
          <w:rFonts w:cs="Arial"/>
          <w:szCs w:val="24"/>
        </w:rPr>
        <w:t xml:space="preserve">krytą wiatą. Pierwsze piętro zajmują pomieszczenia </w:t>
      </w:r>
      <w:r w:rsidR="00C57924">
        <w:rPr>
          <w:rFonts w:cs="Arial"/>
          <w:szCs w:val="24"/>
        </w:rPr>
        <w:t>Z</w:t>
      </w:r>
      <w:r w:rsidR="001717B6">
        <w:rPr>
          <w:rFonts w:cs="Arial"/>
          <w:szCs w:val="24"/>
        </w:rPr>
        <w:t xml:space="preserve">espołu </w:t>
      </w:r>
      <w:r w:rsidR="00C57924">
        <w:rPr>
          <w:rFonts w:cs="Arial"/>
          <w:szCs w:val="24"/>
        </w:rPr>
        <w:t>O</w:t>
      </w:r>
      <w:r w:rsidR="001717B6">
        <w:rPr>
          <w:rFonts w:cs="Arial"/>
          <w:szCs w:val="24"/>
        </w:rPr>
        <w:t xml:space="preserve">peracyjnego </w:t>
      </w:r>
      <w:r w:rsidR="00C57924">
        <w:rPr>
          <w:rFonts w:cs="Arial"/>
          <w:szCs w:val="24"/>
        </w:rPr>
        <w:t>z</w:t>
      </w:r>
      <w:r w:rsidR="001717B6">
        <w:rPr>
          <w:rFonts w:cs="Arial"/>
          <w:szCs w:val="24"/>
        </w:rPr>
        <w:t xml:space="preserve"> salami </w:t>
      </w:r>
      <w:proofErr w:type="spellStart"/>
      <w:r w:rsidR="001717B6">
        <w:rPr>
          <w:rFonts w:cs="Arial"/>
          <w:szCs w:val="24"/>
        </w:rPr>
        <w:t>wybudzeń</w:t>
      </w:r>
      <w:proofErr w:type="spellEnd"/>
      <w:r w:rsidR="001D4284">
        <w:rPr>
          <w:rFonts w:cs="Arial"/>
          <w:szCs w:val="24"/>
        </w:rPr>
        <w:t xml:space="preserve"> oraz Pracownia Badań Endoskopowych</w:t>
      </w:r>
      <w:r w:rsidR="001717B6">
        <w:rPr>
          <w:rFonts w:cs="Arial"/>
          <w:szCs w:val="24"/>
        </w:rPr>
        <w:t xml:space="preserve">. </w:t>
      </w:r>
      <w:r w:rsidR="00713166">
        <w:rPr>
          <w:rFonts w:cs="Arial"/>
          <w:szCs w:val="24"/>
        </w:rPr>
        <w:t xml:space="preserve">W budynku C, na drugim piętrze umiejscowione są Oddział Chirurgiczny oraz Urazowo-Ortopedyczny. </w:t>
      </w:r>
    </w:p>
    <w:p w14:paraId="106ED36F" w14:textId="289AC5E5" w:rsidR="00972DA1" w:rsidRDefault="00972DA1" w:rsidP="00AF08FE">
      <w:pPr>
        <w:ind w:left="426"/>
        <w:rPr>
          <w:rFonts w:cs="Arial"/>
          <w:szCs w:val="24"/>
        </w:rPr>
      </w:pPr>
      <w:r>
        <w:rPr>
          <w:rFonts w:cs="Arial"/>
          <w:szCs w:val="24"/>
        </w:rPr>
        <w:t>W latach 2009-2010 przeprowadzono modernizację budynku A. W zmodernizowanej części umieszczono odziały: Dziecięcy, Ginekologiczny</w:t>
      </w:r>
      <w:r w:rsidR="002010EC">
        <w:rPr>
          <w:rFonts w:cs="Arial"/>
          <w:szCs w:val="24"/>
        </w:rPr>
        <w:t xml:space="preserve"> (parter) </w:t>
      </w:r>
      <w:r w:rsidR="001D4284">
        <w:rPr>
          <w:rFonts w:cs="Arial"/>
          <w:szCs w:val="24"/>
        </w:rPr>
        <w:t xml:space="preserve">Internistyczny o Profilu Diabetologicznym </w:t>
      </w:r>
      <w:r w:rsidR="002010EC">
        <w:rPr>
          <w:rFonts w:cs="Arial"/>
          <w:szCs w:val="24"/>
        </w:rPr>
        <w:t>i</w:t>
      </w:r>
      <w:r>
        <w:rPr>
          <w:rFonts w:cs="Arial"/>
          <w:szCs w:val="24"/>
        </w:rPr>
        <w:t xml:space="preserve"> Kardiologiczny</w:t>
      </w:r>
      <w:r w:rsidR="002010EC">
        <w:rPr>
          <w:rFonts w:cs="Arial"/>
          <w:szCs w:val="24"/>
        </w:rPr>
        <w:t xml:space="preserve"> (I piętro)</w:t>
      </w:r>
      <w:r>
        <w:rPr>
          <w:rFonts w:cs="Arial"/>
          <w:szCs w:val="24"/>
        </w:rPr>
        <w:t>. Na poddaszu budynku znajduj</w:t>
      </w:r>
      <w:r w:rsidR="00C57924">
        <w:rPr>
          <w:rFonts w:cs="Arial"/>
          <w:szCs w:val="24"/>
        </w:rPr>
        <w:t>ą</w:t>
      </w:r>
      <w:r>
        <w:rPr>
          <w:rFonts w:cs="Arial"/>
          <w:szCs w:val="24"/>
        </w:rPr>
        <w:t xml:space="preserve"> się Medyczne Laboratorium Diagnostyczne, Pracownia Serologii oraz Pracownia Mikrobiologiczna.</w:t>
      </w:r>
      <w:r w:rsidR="00C57924">
        <w:rPr>
          <w:rFonts w:cs="Arial"/>
          <w:szCs w:val="24"/>
        </w:rPr>
        <w:t xml:space="preserve"> Część pomieszczeń poddasza przeznaczono na </w:t>
      </w:r>
      <w:proofErr w:type="spellStart"/>
      <w:r w:rsidR="00C57924">
        <w:rPr>
          <w:rFonts w:cs="Arial"/>
          <w:szCs w:val="24"/>
        </w:rPr>
        <w:t>wentylatornie</w:t>
      </w:r>
      <w:proofErr w:type="spellEnd"/>
      <w:r w:rsidR="00C57924">
        <w:rPr>
          <w:rFonts w:cs="Arial"/>
          <w:szCs w:val="24"/>
        </w:rPr>
        <w:t xml:space="preserve"> oraz serwerownie. </w:t>
      </w:r>
      <w:r w:rsidR="00C97C18">
        <w:rPr>
          <w:rFonts w:cs="Arial"/>
          <w:szCs w:val="24"/>
        </w:rPr>
        <w:t xml:space="preserve">Niski parter przeznaczony został na szatnie dla personelu, bufet z kuchnią, oraz magazyny. Znajduje się tam również węzeł CO oraz pomieszczenia techniczne. </w:t>
      </w:r>
      <w:r>
        <w:rPr>
          <w:rFonts w:cs="Arial"/>
          <w:szCs w:val="24"/>
        </w:rPr>
        <w:t xml:space="preserve"> </w:t>
      </w:r>
    </w:p>
    <w:p w14:paraId="006D5A38" w14:textId="31D25E23" w:rsidR="00AF08FE" w:rsidRPr="00514785" w:rsidRDefault="00716AF4" w:rsidP="00AF08FE">
      <w:pPr>
        <w:ind w:left="426"/>
        <w:rPr>
          <w:rFonts w:cs="Arial"/>
          <w:szCs w:val="24"/>
        </w:rPr>
      </w:pPr>
      <w:r w:rsidRPr="00514785">
        <w:rPr>
          <w:rFonts w:cs="Arial"/>
          <w:szCs w:val="24"/>
        </w:rPr>
        <w:t xml:space="preserve">W chwili oględzin budynek jest </w:t>
      </w:r>
      <w:r w:rsidR="008924A4" w:rsidRPr="00514785">
        <w:rPr>
          <w:rFonts w:cs="Arial"/>
          <w:szCs w:val="24"/>
        </w:rPr>
        <w:t xml:space="preserve">w pełni </w:t>
      </w:r>
      <w:r w:rsidR="00AF08FE" w:rsidRPr="00514785">
        <w:rPr>
          <w:rFonts w:cs="Arial"/>
          <w:szCs w:val="24"/>
        </w:rPr>
        <w:t xml:space="preserve">użytkowany jako szpital ze wszystkimi swoimi funkcjami. </w:t>
      </w:r>
    </w:p>
    <w:p w14:paraId="15400373" w14:textId="77777777" w:rsidR="00716AF4" w:rsidRPr="00514785" w:rsidRDefault="00716AF4" w:rsidP="00716AF4">
      <w:pPr>
        <w:pStyle w:val="Nagwek1"/>
      </w:pPr>
      <w:bookmarkStart w:id="6" w:name="_Toc100006563"/>
      <w:r w:rsidRPr="00514785">
        <w:t>Analiza dostępnej dokumentacji</w:t>
      </w:r>
      <w:bookmarkEnd w:id="6"/>
    </w:p>
    <w:p w14:paraId="71048A11" w14:textId="208A3CD0" w:rsidR="00716AF4" w:rsidRPr="00514785" w:rsidRDefault="00716AF4" w:rsidP="00716AF4">
      <w:pPr>
        <w:ind w:left="426"/>
        <w:rPr>
          <w:rFonts w:cs="Arial"/>
          <w:szCs w:val="24"/>
        </w:rPr>
      </w:pPr>
      <w:r w:rsidRPr="00514785">
        <w:rPr>
          <w:rFonts w:cs="Arial"/>
          <w:szCs w:val="24"/>
        </w:rPr>
        <w:t xml:space="preserve">Zamawiający nie dysponuje pełna dokumentacją techniczną budynku i </w:t>
      </w:r>
      <w:r w:rsidR="00AF08FE" w:rsidRPr="00514785">
        <w:rPr>
          <w:rFonts w:cs="Arial"/>
          <w:szCs w:val="24"/>
        </w:rPr>
        <w:t xml:space="preserve">nie udostępnił dokumentacji archiwalnej dla sporządzenia przedmiotowej inwentaryzacji </w:t>
      </w:r>
    </w:p>
    <w:p w14:paraId="500B8478" w14:textId="31DE094A" w:rsidR="00400C7A" w:rsidRPr="00514785" w:rsidRDefault="00E82746" w:rsidP="00AB0787">
      <w:pPr>
        <w:pStyle w:val="Nagwek1"/>
      </w:pPr>
      <w:bookmarkStart w:id="7" w:name="_Toc100006564"/>
      <w:r w:rsidRPr="00514785">
        <w:t>Przeprowadzone</w:t>
      </w:r>
      <w:r w:rsidR="00400C7A" w:rsidRPr="00514785">
        <w:t xml:space="preserve"> </w:t>
      </w:r>
      <w:r w:rsidR="00296064" w:rsidRPr="00514785">
        <w:t xml:space="preserve">pomiary i </w:t>
      </w:r>
      <w:r w:rsidR="00400C7A" w:rsidRPr="00514785">
        <w:t>oględziny</w:t>
      </w:r>
      <w:bookmarkEnd w:id="7"/>
    </w:p>
    <w:p w14:paraId="1874639E" w14:textId="13A45F47" w:rsidR="005E6D14" w:rsidRDefault="00F764E4" w:rsidP="00296064">
      <w:pPr>
        <w:ind w:left="426"/>
        <w:rPr>
          <w:rFonts w:cs="Arial"/>
          <w:szCs w:val="24"/>
        </w:rPr>
      </w:pPr>
      <w:r w:rsidRPr="00514785">
        <w:rPr>
          <w:rFonts w:cs="Arial"/>
          <w:szCs w:val="24"/>
        </w:rPr>
        <w:t>Pomiary</w:t>
      </w:r>
      <w:r w:rsidR="00FF0398" w:rsidRPr="00514785">
        <w:rPr>
          <w:rFonts w:cs="Arial"/>
          <w:szCs w:val="24"/>
        </w:rPr>
        <w:t xml:space="preserve"> oraz oględziny przeprowadzono w dniach </w:t>
      </w:r>
      <w:r w:rsidR="00635FA9" w:rsidRPr="00514785">
        <w:rPr>
          <w:rFonts w:cs="Arial"/>
          <w:szCs w:val="24"/>
        </w:rPr>
        <w:t xml:space="preserve">10 maja </w:t>
      </w:r>
      <w:r w:rsidR="00FF0398" w:rsidRPr="00514785">
        <w:rPr>
          <w:rFonts w:cs="Arial"/>
          <w:szCs w:val="24"/>
        </w:rPr>
        <w:t>-</w:t>
      </w:r>
      <w:r w:rsidR="00635FA9" w:rsidRPr="00514785">
        <w:rPr>
          <w:rFonts w:cs="Arial"/>
          <w:szCs w:val="24"/>
        </w:rPr>
        <w:t>1 czerwca</w:t>
      </w:r>
      <w:r w:rsidR="00FF0398" w:rsidRPr="00514785">
        <w:rPr>
          <w:rFonts w:cs="Arial"/>
          <w:szCs w:val="24"/>
        </w:rPr>
        <w:t xml:space="preserve"> 202</w:t>
      </w:r>
      <w:r w:rsidRPr="00514785">
        <w:rPr>
          <w:rFonts w:cs="Arial"/>
          <w:szCs w:val="24"/>
        </w:rPr>
        <w:t>2</w:t>
      </w:r>
      <w:r w:rsidR="00FF0398" w:rsidRPr="00514785">
        <w:rPr>
          <w:rFonts w:cs="Arial"/>
          <w:szCs w:val="24"/>
        </w:rPr>
        <w:t xml:space="preserve"> roku. Budyn</w:t>
      </w:r>
      <w:r w:rsidR="00635FA9" w:rsidRPr="00514785">
        <w:rPr>
          <w:rFonts w:cs="Arial"/>
          <w:szCs w:val="24"/>
        </w:rPr>
        <w:t xml:space="preserve">ki pawilonów </w:t>
      </w:r>
      <w:r w:rsidR="00FF0398" w:rsidRPr="00514785">
        <w:rPr>
          <w:rFonts w:cs="Arial"/>
          <w:szCs w:val="24"/>
        </w:rPr>
        <w:t xml:space="preserve"> składa się z dwóch przylegających do siebie części </w:t>
      </w:r>
      <w:r w:rsidR="00635FA9" w:rsidRPr="00514785">
        <w:rPr>
          <w:rFonts w:cs="Arial"/>
          <w:szCs w:val="24"/>
        </w:rPr>
        <w:t>połączonych łącznikie</w:t>
      </w:r>
      <w:r w:rsidR="005E6D14">
        <w:rPr>
          <w:rFonts w:cs="Arial"/>
          <w:szCs w:val="24"/>
        </w:rPr>
        <w:t>m</w:t>
      </w:r>
      <w:r w:rsidR="00635FA9" w:rsidRPr="00514785">
        <w:rPr>
          <w:rFonts w:cs="Arial"/>
          <w:szCs w:val="24"/>
        </w:rPr>
        <w:t xml:space="preserve">, </w:t>
      </w:r>
      <w:r w:rsidR="00FF0398" w:rsidRPr="00514785">
        <w:rPr>
          <w:rFonts w:cs="Arial"/>
          <w:szCs w:val="24"/>
        </w:rPr>
        <w:t xml:space="preserve">oraz przylegających od strony zachodniej </w:t>
      </w:r>
      <w:r w:rsidR="00635FA9" w:rsidRPr="00514785">
        <w:rPr>
          <w:rFonts w:cs="Arial"/>
          <w:szCs w:val="24"/>
        </w:rPr>
        <w:t xml:space="preserve">do Pawilonu C kolejnego Pawilonu </w:t>
      </w:r>
      <w:r w:rsidR="005E6D14">
        <w:rPr>
          <w:rFonts w:cs="Arial"/>
          <w:szCs w:val="24"/>
        </w:rPr>
        <w:t xml:space="preserve">C1 (nie objęty w </w:t>
      </w:r>
      <w:proofErr w:type="spellStart"/>
      <w:r w:rsidR="005E6D14">
        <w:rPr>
          <w:rFonts w:cs="Arial"/>
          <w:szCs w:val="24"/>
        </w:rPr>
        <w:t>opracowniau</w:t>
      </w:r>
      <w:proofErr w:type="spellEnd"/>
      <w:r w:rsidR="005E6D14">
        <w:rPr>
          <w:rFonts w:cs="Arial"/>
          <w:szCs w:val="24"/>
        </w:rPr>
        <w:t>).</w:t>
      </w: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865"/>
        <w:gridCol w:w="3686"/>
      </w:tblGrid>
      <w:tr w:rsidR="00D1205B" w:rsidRPr="00D1205B" w14:paraId="28FFD208" w14:textId="77777777" w:rsidTr="00D1205B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A420" w14:textId="77777777" w:rsidR="00D1205B" w:rsidRPr="00D1205B" w:rsidRDefault="00D1205B" w:rsidP="00D120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1F9D" w14:textId="77777777" w:rsidR="00D1205B" w:rsidRPr="00D1205B" w:rsidRDefault="00D1205B" w:rsidP="00D120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A885" w14:textId="77777777" w:rsidR="00D1205B" w:rsidRPr="00D1205B" w:rsidRDefault="00D1205B" w:rsidP="00D120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1205B" w:rsidRPr="00D1205B" w14:paraId="04A81F53" w14:textId="77777777" w:rsidTr="00D1205B">
        <w:trPr>
          <w:trHeight w:val="600"/>
        </w:trPr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4472C4" w:fill="4472C4"/>
            <w:noWrap/>
            <w:vAlign w:val="bottom"/>
            <w:hideMark/>
          </w:tcPr>
          <w:p w14:paraId="79293CF7" w14:textId="5863EE1C" w:rsidR="00D1205B" w:rsidRPr="00D1205B" w:rsidRDefault="00D1205B" w:rsidP="00D12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</w:pPr>
          </w:p>
        </w:tc>
        <w:tc>
          <w:tcPr>
            <w:tcW w:w="2865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4472C4" w:fill="4472C4"/>
            <w:vAlign w:val="bottom"/>
            <w:hideMark/>
          </w:tcPr>
          <w:p w14:paraId="3E14DB8C" w14:textId="77777777" w:rsidR="00D1205B" w:rsidRPr="00D1205B" w:rsidRDefault="00D1205B" w:rsidP="00D12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</w:pPr>
            <w:r w:rsidRPr="00D1205B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  <w:t xml:space="preserve">Budynek A </w:t>
            </w:r>
            <w:r w:rsidRPr="00D1205B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  <w:br/>
              <w:t>(z łącznikiem)</w:t>
            </w:r>
          </w:p>
        </w:tc>
        <w:tc>
          <w:tcPr>
            <w:tcW w:w="3686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4472C4" w:fill="4472C4"/>
            <w:vAlign w:val="bottom"/>
            <w:hideMark/>
          </w:tcPr>
          <w:p w14:paraId="4137619A" w14:textId="77777777" w:rsidR="00D1205B" w:rsidRPr="00D1205B" w:rsidRDefault="00D1205B" w:rsidP="00D12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</w:pPr>
            <w:r w:rsidRPr="00D1205B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  <w:t xml:space="preserve">Budynek C </w:t>
            </w:r>
            <w:r w:rsidRPr="00D1205B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  <w:br/>
              <w:t>(bez poddasza)</w:t>
            </w:r>
          </w:p>
        </w:tc>
      </w:tr>
      <w:tr w:rsidR="00D1205B" w:rsidRPr="00D1205B" w14:paraId="36556457" w14:textId="77777777" w:rsidTr="00D1205B">
        <w:trPr>
          <w:trHeight w:val="300"/>
        </w:trPr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667A" w14:textId="77777777" w:rsidR="00D1205B" w:rsidRPr="00D1205B" w:rsidRDefault="00D1205B" w:rsidP="00D1205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D1205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Kubatura</w:t>
            </w:r>
          </w:p>
        </w:tc>
        <w:tc>
          <w:tcPr>
            <w:tcW w:w="2865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406C" w14:textId="77777777" w:rsidR="00D1205B" w:rsidRPr="00D1205B" w:rsidRDefault="00D1205B" w:rsidP="00D12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1205B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9 498,95</w:t>
            </w:r>
          </w:p>
        </w:tc>
        <w:tc>
          <w:tcPr>
            <w:tcW w:w="3686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5F22A82" w14:textId="77777777" w:rsidR="00D1205B" w:rsidRPr="00D1205B" w:rsidRDefault="00D1205B" w:rsidP="00D12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1205B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11 127,88</w:t>
            </w:r>
          </w:p>
        </w:tc>
      </w:tr>
      <w:tr w:rsidR="00D1205B" w:rsidRPr="00D1205B" w14:paraId="6742EDC4" w14:textId="77777777" w:rsidTr="00D1205B">
        <w:trPr>
          <w:trHeight w:val="300"/>
        </w:trPr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3068" w14:textId="77777777" w:rsidR="00D1205B" w:rsidRPr="00D1205B" w:rsidRDefault="00D1205B" w:rsidP="00D1205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D1205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Powierzchnia użytkowa</w:t>
            </w:r>
          </w:p>
        </w:tc>
        <w:tc>
          <w:tcPr>
            <w:tcW w:w="2865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AE3F" w14:textId="77777777" w:rsidR="00D1205B" w:rsidRPr="00D1205B" w:rsidRDefault="00D1205B" w:rsidP="00D12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1205B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2 925,78</w:t>
            </w:r>
          </w:p>
        </w:tc>
        <w:tc>
          <w:tcPr>
            <w:tcW w:w="3686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A115DA8" w14:textId="77777777" w:rsidR="00D1205B" w:rsidRPr="00D1205B" w:rsidRDefault="00D1205B" w:rsidP="00D12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1205B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3 661,52</w:t>
            </w:r>
          </w:p>
        </w:tc>
      </w:tr>
      <w:tr w:rsidR="00D1205B" w:rsidRPr="00D1205B" w14:paraId="779268FC" w14:textId="77777777" w:rsidTr="00D1205B">
        <w:trPr>
          <w:trHeight w:val="300"/>
        </w:trPr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5C16" w14:textId="77777777" w:rsidR="00D1205B" w:rsidRPr="00D1205B" w:rsidRDefault="00D1205B" w:rsidP="00D1205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D1205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Powierzchnia zabudowy</w:t>
            </w:r>
          </w:p>
        </w:tc>
        <w:tc>
          <w:tcPr>
            <w:tcW w:w="2865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7057" w14:textId="77777777" w:rsidR="00D1205B" w:rsidRPr="00D1205B" w:rsidRDefault="00D1205B" w:rsidP="00D12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1205B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1 079,97</w:t>
            </w:r>
          </w:p>
        </w:tc>
        <w:tc>
          <w:tcPr>
            <w:tcW w:w="3686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99F83DB" w14:textId="77777777" w:rsidR="00D1205B" w:rsidRPr="00D1205B" w:rsidRDefault="00D1205B" w:rsidP="00D12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1205B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1 208,02</w:t>
            </w:r>
          </w:p>
        </w:tc>
      </w:tr>
      <w:tr w:rsidR="00D1205B" w:rsidRPr="00D1205B" w14:paraId="71A3DB4C" w14:textId="77777777" w:rsidTr="00D1205B">
        <w:trPr>
          <w:trHeight w:val="300"/>
        </w:trPr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7246" w14:textId="77777777" w:rsidR="00D1205B" w:rsidRPr="00D1205B" w:rsidRDefault="00D1205B" w:rsidP="00D1205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D1205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Wysokość</w:t>
            </w:r>
          </w:p>
        </w:tc>
        <w:tc>
          <w:tcPr>
            <w:tcW w:w="2865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C278" w14:textId="77777777" w:rsidR="00D1205B" w:rsidRPr="00D1205B" w:rsidRDefault="00D1205B" w:rsidP="00D12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1205B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12,10</w:t>
            </w:r>
          </w:p>
        </w:tc>
        <w:tc>
          <w:tcPr>
            <w:tcW w:w="3686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10F43AB" w14:textId="77777777" w:rsidR="00D1205B" w:rsidRPr="00D1205B" w:rsidRDefault="00D1205B" w:rsidP="00D12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1205B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19,31</w:t>
            </w:r>
          </w:p>
        </w:tc>
      </w:tr>
      <w:tr w:rsidR="00D1205B" w:rsidRPr="00D1205B" w14:paraId="7E2BB48C" w14:textId="77777777" w:rsidTr="00D1205B">
        <w:trPr>
          <w:trHeight w:val="300"/>
        </w:trPr>
        <w:tc>
          <w:tcPr>
            <w:tcW w:w="23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3620ED45" w14:textId="77777777" w:rsidR="00D1205B" w:rsidRPr="00D1205B" w:rsidRDefault="00D1205B" w:rsidP="00D1205B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D1205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 xml:space="preserve">Ilość kondygnacji </w:t>
            </w:r>
          </w:p>
        </w:tc>
        <w:tc>
          <w:tcPr>
            <w:tcW w:w="286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283B30E2" w14:textId="77777777" w:rsidR="00D1205B" w:rsidRPr="00D1205B" w:rsidRDefault="00D1205B" w:rsidP="00D12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1205B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 + użytkowe poddasze</w:t>
            </w:r>
          </w:p>
        </w:tc>
        <w:tc>
          <w:tcPr>
            <w:tcW w:w="3686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1CF0627" w14:textId="77777777" w:rsidR="00D1205B" w:rsidRPr="00D1205B" w:rsidRDefault="00D1205B" w:rsidP="00D12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1205B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 + użytkowe poddasze</w:t>
            </w:r>
          </w:p>
        </w:tc>
      </w:tr>
    </w:tbl>
    <w:p w14:paraId="23E7F16C" w14:textId="77777777" w:rsidR="00D1205B" w:rsidRDefault="00D1205B" w:rsidP="00296064">
      <w:pPr>
        <w:ind w:left="426"/>
        <w:rPr>
          <w:rFonts w:cs="Arial"/>
          <w:szCs w:val="24"/>
        </w:rPr>
      </w:pPr>
    </w:p>
    <w:p w14:paraId="73F40CBD" w14:textId="65FA91AE" w:rsidR="00C12798" w:rsidRDefault="00243B1E" w:rsidP="00296064">
      <w:pPr>
        <w:ind w:left="426"/>
        <w:rPr>
          <w:rFonts w:cs="Arial"/>
          <w:szCs w:val="24"/>
        </w:rPr>
      </w:pPr>
      <w:r w:rsidRPr="00514785">
        <w:rPr>
          <w:rFonts w:cs="Arial"/>
          <w:szCs w:val="24"/>
        </w:rPr>
        <w:t xml:space="preserve"> Charakteryzuje się następującymi parametrami technicznymi:</w:t>
      </w:r>
    </w:p>
    <w:p w14:paraId="58B39C72" w14:textId="3D3628DF" w:rsidR="005E6D14" w:rsidRPr="003D5A8A" w:rsidRDefault="005E6D14" w:rsidP="00296064">
      <w:pPr>
        <w:ind w:left="426"/>
        <w:rPr>
          <w:rFonts w:cs="Arial"/>
          <w:b/>
          <w:bCs/>
          <w:szCs w:val="24"/>
        </w:rPr>
      </w:pPr>
      <w:r w:rsidRPr="003D5A8A">
        <w:rPr>
          <w:rFonts w:cs="Arial"/>
          <w:b/>
          <w:bCs/>
          <w:szCs w:val="24"/>
        </w:rPr>
        <w:t>Budynek A składa się z następujących pomieszczeń:</w:t>
      </w:r>
    </w:p>
    <w:tbl>
      <w:tblPr>
        <w:tblW w:w="6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2820"/>
        <w:gridCol w:w="2260"/>
      </w:tblGrid>
      <w:tr w:rsidR="005E6D14" w:rsidRPr="005E6D14" w14:paraId="699B5718" w14:textId="77777777" w:rsidTr="005E6D1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68A8" w14:textId="77777777" w:rsidR="005E6D14" w:rsidRPr="005E6D14" w:rsidRDefault="005E6D14" w:rsidP="0036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Budynek 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DDDC" w14:textId="77777777" w:rsidR="005E6D14" w:rsidRPr="005E6D14" w:rsidRDefault="005E6D14" w:rsidP="0036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Piwnica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F8D2" w14:textId="77777777" w:rsidR="005E6D14" w:rsidRPr="005E6D14" w:rsidRDefault="005E6D14" w:rsidP="00365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5E6D14" w:rsidRPr="005E6D14" w14:paraId="38F38AEA" w14:textId="77777777" w:rsidTr="005E6D1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2683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2D8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82BF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6D14" w:rsidRPr="005E6D14" w14:paraId="32A43A67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70AD47" w:fill="70AD47"/>
            <w:noWrap/>
            <w:vAlign w:val="bottom"/>
            <w:hideMark/>
          </w:tcPr>
          <w:p w14:paraId="72250F51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  <w:t>L.p.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70AD47" w:fill="70AD47"/>
            <w:noWrap/>
            <w:vAlign w:val="bottom"/>
            <w:hideMark/>
          </w:tcPr>
          <w:p w14:paraId="12C98E3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  <w:t>Nazwa pomieszczenia: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70AD47" w:fill="70AD47"/>
            <w:noWrap/>
            <w:vAlign w:val="bottom"/>
            <w:hideMark/>
          </w:tcPr>
          <w:p w14:paraId="59627EB8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  <w:t>Powierzchnia [m2]:</w:t>
            </w:r>
          </w:p>
        </w:tc>
      </w:tr>
      <w:tr w:rsidR="005E6D14" w:rsidRPr="005E6D14" w14:paraId="48DCBFA6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47EC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A-1.01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260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Szatnia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8EC35E7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28,92</w:t>
            </w:r>
          </w:p>
        </w:tc>
      </w:tr>
      <w:tr w:rsidR="005E6D14" w:rsidRPr="005E6D14" w14:paraId="75EA9906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304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A-1.02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E52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Klatka Schodowa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2273A0B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9,66</w:t>
            </w:r>
          </w:p>
        </w:tc>
      </w:tr>
      <w:tr w:rsidR="005E6D14" w:rsidRPr="005E6D14" w14:paraId="54200FC3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840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A-1.03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C18C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Socjalne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DB717FC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17,79</w:t>
            </w:r>
          </w:p>
        </w:tc>
      </w:tr>
      <w:tr w:rsidR="005E6D14" w:rsidRPr="005E6D14" w14:paraId="45474785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9749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A-1.04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B77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7752CDF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9,74</w:t>
            </w:r>
          </w:p>
        </w:tc>
      </w:tr>
      <w:tr w:rsidR="005E6D14" w:rsidRPr="005E6D14" w14:paraId="20C2D684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915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A-1.05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3A4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C71B1E8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1,92</w:t>
            </w:r>
          </w:p>
        </w:tc>
      </w:tr>
      <w:tr w:rsidR="005E6D14" w:rsidRPr="005E6D14" w14:paraId="08AE2147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597F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A-1.06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4B49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753EE397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2,04</w:t>
            </w:r>
          </w:p>
        </w:tc>
      </w:tr>
      <w:tr w:rsidR="005E6D14" w:rsidRPr="005E6D14" w14:paraId="696416BC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595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A-1.07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23F1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7EF3C89C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10,79</w:t>
            </w:r>
          </w:p>
        </w:tc>
      </w:tr>
      <w:tr w:rsidR="005E6D14" w:rsidRPr="005E6D14" w14:paraId="40CD50D6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131F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A-1.08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6A86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Szatnia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ED65D7D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30,27</w:t>
            </w:r>
          </w:p>
        </w:tc>
      </w:tr>
      <w:tr w:rsidR="005E6D14" w:rsidRPr="005E6D14" w14:paraId="6E7369E5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061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A-1.09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C2B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C35FE8D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3,05</w:t>
            </w:r>
          </w:p>
        </w:tc>
      </w:tr>
      <w:tr w:rsidR="005E6D14" w:rsidRPr="005E6D14" w14:paraId="604AC6C1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6E0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A-1.10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E0EC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EEB9F4A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58,43</w:t>
            </w:r>
          </w:p>
        </w:tc>
      </w:tr>
      <w:tr w:rsidR="005E6D14" w:rsidRPr="005E6D14" w14:paraId="0E2277AA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B11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A-1.11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2E3A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1584439C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3,51</w:t>
            </w:r>
          </w:p>
        </w:tc>
      </w:tr>
      <w:tr w:rsidR="005E6D14" w:rsidRPr="005E6D14" w14:paraId="5E36916B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6CE1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A-1.12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CF7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FA95534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8,25</w:t>
            </w:r>
          </w:p>
        </w:tc>
      </w:tr>
      <w:tr w:rsidR="005E6D14" w:rsidRPr="005E6D14" w14:paraId="218BD6CD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946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A-1.13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22A5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559CFF5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1,95</w:t>
            </w:r>
          </w:p>
        </w:tc>
      </w:tr>
      <w:tr w:rsidR="005E6D14" w:rsidRPr="005E6D14" w14:paraId="732FF265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466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A-1.14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6FCF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Bufet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7C5C121E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22,31</w:t>
            </w:r>
          </w:p>
        </w:tc>
      </w:tr>
      <w:tr w:rsidR="005E6D14" w:rsidRPr="005E6D14" w14:paraId="345CB403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034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A-1.15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8F7F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Bufet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E57AB8A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8,39</w:t>
            </w:r>
          </w:p>
        </w:tc>
      </w:tr>
      <w:tr w:rsidR="005E6D14" w:rsidRPr="005E6D14" w14:paraId="5F658164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99B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A-1.16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5439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5CEF3A3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9,54</w:t>
            </w:r>
          </w:p>
        </w:tc>
      </w:tr>
      <w:tr w:rsidR="005E6D14" w:rsidRPr="005E6D14" w14:paraId="16F6BCC5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B69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A-1.17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8458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1A4CFF9C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2,21</w:t>
            </w:r>
          </w:p>
        </w:tc>
      </w:tr>
      <w:tr w:rsidR="005E6D14" w:rsidRPr="005E6D14" w14:paraId="1C4F3766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94C8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A-1.18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6D8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BC1FE8D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4,28</w:t>
            </w:r>
          </w:p>
        </w:tc>
      </w:tr>
      <w:tr w:rsidR="005E6D14" w:rsidRPr="005E6D14" w14:paraId="73295628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052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A-1.19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168A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Techniczne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054996C2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14,63</w:t>
            </w:r>
          </w:p>
        </w:tc>
      </w:tr>
      <w:tr w:rsidR="005E6D14" w:rsidRPr="005E6D14" w14:paraId="50CECD75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39E4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A-1.20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8EF5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6A13082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12,55</w:t>
            </w:r>
          </w:p>
        </w:tc>
      </w:tr>
      <w:tr w:rsidR="005E6D14" w:rsidRPr="005E6D14" w14:paraId="736B41E7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E05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A-1.21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27F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1E9273A5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186,63</w:t>
            </w:r>
          </w:p>
        </w:tc>
      </w:tr>
      <w:tr w:rsidR="005E6D14" w:rsidRPr="005E6D14" w14:paraId="4D784920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274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A-1.22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285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Sklep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217FE01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6,80</w:t>
            </w:r>
          </w:p>
        </w:tc>
      </w:tr>
      <w:tr w:rsidR="005E6D14" w:rsidRPr="005E6D14" w14:paraId="06C55A8C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2585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A-1.23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3171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1DDB7287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67,15</w:t>
            </w:r>
          </w:p>
        </w:tc>
      </w:tr>
      <w:tr w:rsidR="005E6D14" w:rsidRPr="005E6D14" w14:paraId="0C25CD3F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547F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A-1.24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695A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FDB53AC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8,23</w:t>
            </w:r>
          </w:p>
        </w:tc>
      </w:tr>
      <w:tr w:rsidR="005E6D14" w:rsidRPr="005E6D14" w14:paraId="25E0E49D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A29C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A-1.25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0168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898B83D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15,25</w:t>
            </w:r>
          </w:p>
        </w:tc>
      </w:tr>
      <w:tr w:rsidR="005E6D14" w:rsidRPr="005E6D14" w14:paraId="4F8111A7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1674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A-1.26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3B8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1FE28124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8,25</w:t>
            </w:r>
          </w:p>
        </w:tc>
      </w:tr>
      <w:tr w:rsidR="005E6D14" w:rsidRPr="005E6D14" w14:paraId="69C46513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09C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A-1.27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4C5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045C736A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7,29</w:t>
            </w:r>
          </w:p>
        </w:tc>
      </w:tr>
      <w:tr w:rsidR="005E6D14" w:rsidRPr="005E6D14" w14:paraId="0468784A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7341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A-1.28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46E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Socjalne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78DC26C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9,51</w:t>
            </w:r>
          </w:p>
        </w:tc>
      </w:tr>
      <w:tr w:rsidR="005E6D14" w:rsidRPr="005E6D14" w14:paraId="3FCAD113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543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A-1.29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ED8A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Klatka Schodowa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45A85C6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15,19</w:t>
            </w:r>
          </w:p>
        </w:tc>
      </w:tr>
      <w:tr w:rsidR="005E6D14" w:rsidRPr="005E6D14" w14:paraId="0CB6F87D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9F11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A-1.30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2ED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2A48609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2,19</w:t>
            </w:r>
          </w:p>
        </w:tc>
      </w:tr>
      <w:tr w:rsidR="005E6D14" w:rsidRPr="005E6D14" w14:paraId="7BBAD5AE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987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A-1.31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05BF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4B34069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19,30</w:t>
            </w:r>
          </w:p>
        </w:tc>
      </w:tr>
      <w:tr w:rsidR="005E6D14" w:rsidRPr="005E6D14" w14:paraId="6F7EDBBC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76BC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A-1.32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F45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Kuchnia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988C873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1,32</w:t>
            </w:r>
          </w:p>
        </w:tc>
      </w:tr>
      <w:tr w:rsidR="005E6D14" w:rsidRPr="005E6D14" w14:paraId="606CC0E5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B414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A-1.33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5BFA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6DA5145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4,14</w:t>
            </w:r>
          </w:p>
        </w:tc>
      </w:tr>
      <w:tr w:rsidR="005E6D14" w:rsidRPr="005E6D14" w14:paraId="14F2726E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028F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A-1.34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FAF8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1E17DFD3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1,40</w:t>
            </w:r>
          </w:p>
        </w:tc>
      </w:tr>
      <w:tr w:rsidR="005E6D14" w:rsidRPr="005E6D14" w14:paraId="26B506EB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9218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A-1.35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7C08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12C2C87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1,60</w:t>
            </w:r>
          </w:p>
        </w:tc>
      </w:tr>
      <w:tr w:rsidR="005E6D14" w:rsidRPr="005E6D14" w14:paraId="5FA22121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30FA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A-1.36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A4D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887750C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2,03</w:t>
            </w:r>
          </w:p>
        </w:tc>
      </w:tr>
      <w:tr w:rsidR="005E6D14" w:rsidRPr="005E6D14" w14:paraId="2077AF86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CBAC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A-1.37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79C5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0ADB772D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2,15</w:t>
            </w:r>
          </w:p>
        </w:tc>
      </w:tr>
      <w:tr w:rsidR="005E6D14" w:rsidRPr="005E6D14" w14:paraId="030F953F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67AC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A-1.38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E99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Szatnia/Magazyn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42CBB05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19,26</w:t>
            </w:r>
          </w:p>
        </w:tc>
      </w:tr>
      <w:tr w:rsidR="005E6D14" w:rsidRPr="005E6D14" w14:paraId="65FDEA21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50F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A-1.39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5E6A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Techniczne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4CADFF1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34,12</w:t>
            </w:r>
          </w:p>
        </w:tc>
      </w:tr>
      <w:tr w:rsidR="005E6D14" w:rsidRPr="005E6D14" w14:paraId="54956744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DC1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A-1.40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371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Węzeł CO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047D438F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20,85</w:t>
            </w:r>
          </w:p>
        </w:tc>
      </w:tr>
      <w:tr w:rsidR="005E6D14" w:rsidRPr="005E6D14" w14:paraId="600EEA30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7CE4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A-1.41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DA7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Węzeł CO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DC0FF4D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10,39</w:t>
            </w:r>
          </w:p>
        </w:tc>
      </w:tr>
      <w:tr w:rsidR="005E6D14" w:rsidRPr="005E6D14" w14:paraId="76552FB3" w14:textId="77777777" w:rsidTr="005E6D14">
        <w:trPr>
          <w:trHeight w:val="300"/>
        </w:trPr>
        <w:tc>
          <w:tcPr>
            <w:tcW w:w="1340" w:type="dxa"/>
            <w:tcBorders>
              <w:top w:val="double" w:sz="6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auto"/>
            <w:noWrap/>
            <w:vAlign w:val="bottom"/>
            <w:hideMark/>
          </w:tcPr>
          <w:p w14:paraId="373B1CA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Suma</w:t>
            </w:r>
          </w:p>
        </w:tc>
        <w:tc>
          <w:tcPr>
            <w:tcW w:w="2820" w:type="dxa"/>
            <w:tcBorders>
              <w:top w:val="double" w:sz="6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noWrap/>
            <w:vAlign w:val="bottom"/>
            <w:hideMark/>
          </w:tcPr>
          <w:p w14:paraId="71C673F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260" w:type="dxa"/>
            <w:tcBorders>
              <w:top w:val="double" w:sz="6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55B3034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703,28</w:t>
            </w:r>
          </w:p>
        </w:tc>
      </w:tr>
      <w:tr w:rsidR="005E6D14" w:rsidRPr="005E6D14" w14:paraId="22BD28FD" w14:textId="77777777" w:rsidTr="005E6D1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ED0C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CB7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43F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6D14" w:rsidRPr="005E6D14" w14:paraId="35DA3D8F" w14:textId="77777777" w:rsidTr="005E6D1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30D9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Budynek 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E4DA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Parter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47E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5E6D14" w:rsidRPr="005E6D14" w14:paraId="773D24E9" w14:textId="77777777" w:rsidTr="005E6D1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60FB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4257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F68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6D14" w:rsidRPr="005E6D14" w14:paraId="29859F98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70AD47" w:fill="70AD47"/>
            <w:noWrap/>
            <w:vAlign w:val="bottom"/>
            <w:hideMark/>
          </w:tcPr>
          <w:p w14:paraId="7FBDE67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  <w:t>Budynek A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70AD47" w:fill="70AD47"/>
            <w:noWrap/>
            <w:vAlign w:val="bottom"/>
            <w:hideMark/>
          </w:tcPr>
          <w:p w14:paraId="334066B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  <w:t>Parter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70AD47" w:fill="70AD47"/>
            <w:noWrap/>
            <w:vAlign w:val="bottom"/>
            <w:hideMark/>
          </w:tcPr>
          <w:p w14:paraId="48B02B9A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  <w:t>Pow. Pomieszczenia</w:t>
            </w:r>
          </w:p>
        </w:tc>
      </w:tr>
      <w:tr w:rsidR="005E6D14" w:rsidRPr="005E6D14" w14:paraId="1754476B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4C3C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A0.01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4E4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D43A66C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21,81</w:t>
            </w:r>
          </w:p>
        </w:tc>
      </w:tr>
      <w:tr w:rsidR="005E6D14" w:rsidRPr="005E6D14" w14:paraId="65C83616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809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A0.02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7EA5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6354C98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4,78</w:t>
            </w:r>
          </w:p>
        </w:tc>
      </w:tr>
      <w:tr w:rsidR="005E6D14" w:rsidRPr="005E6D14" w14:paraId="7250F3A0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E626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A0.03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18D1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176E020A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23,21</w:t>
            </w:r>
          </w:p>
        </w:tc>
      </w:tr>
      <w:tr w:rsidR="005E6D14" w:rsidRPr="005E6D14" w14:paraId="043BC18E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3198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A0.04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606C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805DEA9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4,42</w:t>
            </w:r>
          </w:p>
        </w:tc>
      </w:tr>
      <w:tr w:rsidR="005E6D14" w:rsidRPr="005E6D14" w14:paraId="30625B9A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14F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A0.05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14C9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08794BEC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14,45</w:t>
            </w:r>
          </w:p>
        </w:tc>
      </w:tr>
      <w:tr w:rsidR="005E6D14" w:rsidRPr="005E6D14" w14:paraId="501D64DF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E5A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A0.06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44A7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Przedsionek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0949B7A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9,07</w:t>
            </w:r>
          </w:p>
        </w:tc>
      </w:tr>
      <w:tr w:rsidR="005E6D14" w:rsidRPr="005E6D14" w14:paraId="337B37A8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98C7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A0.07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D50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7B101825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25,32</w:t>
            </w:r>
          </w:p>
        </w:tc>
      </w:tr>
      <w:tr w:rsidR="005E6D14" w:rsidRPr="005E6D14" w14:paraId="5E13A091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F76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A0.08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2BC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0001BF46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3,49</w:t>
            </w:r>
          </w:p>
        </w:tc>
      </w:tr>
      <w:tr w:rsidR="005E6D14" w:rsidRPr="005E6D14" w14:paraId="10E31A3D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C719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A0.09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EB6A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chorych/Gabinet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FC91979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16,43</w:t>
            </w:r>
          </w:p>
        </w:tc>
      </w:tr>
      <w:tr w:rsidR="005E6D14" w:rsidRPr="005E6D14" w14:paraId="2B6D69F1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638F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A0.10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5725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Gabinet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05B5D307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20,68</w:t>
            </w:r>
          </w:p>
        </w:tc>
      </w:tr>
      <w:tr w:rsidR="005E6D14" w:rsidRPr="005E6D14" w14:paraId="76B93C3E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177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A0.11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4288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Sanitarne/Łazienka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D8B5E9B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7,15</w:t>
            </w:r>
          </w:p>
        </w:tc>
      </w:tr>
      <w:tr w:rsidR="005E6D14" w:rsidRPr="005E6D14" w14:paraId="11D673FD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11D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A0.12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D7C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EE993C2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14,33</w:t>
            </w:r>
          </w:p>
        </w:tc>
      </w:tr>
      <w:tr w:rsidR="005E6D14" w:rsidRPr="005E6D14" w14:paraId="63B4C7A7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63C9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A0.13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FCAC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47626A1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9,98</w:t>
            </w:r>
          </w:p>
        </w:tc>
      </w:tr>
      <w:tr w:rsidR="005E6D14" w:rsidRPr="005E6D14" w14:paraId="1C5E14F5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315A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A0.14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21CF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74C3F36A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3,67</w:t>
            </w:r>
          </w:p>
        </w:tc>
      </w:tr>
      <w:tr w:rsidR="005E6D14" w:rsidRPr="005E6D14" w14:paraId="284C2D8E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C0C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A0.15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D6CC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89647C6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3,79</w:t>
            </w:r>
          </w:p>
        </w:tc>
      </w:tr>
      <w:tr w:rsidR="005E6D14" w:rsidRPr="005E6D14" w14:paraId="02F61B41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6406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A0.16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FFEF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7F087825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119,83</w:t>
            </w:r>
          </w:p>
        </w:tc>
      </w:tr>
      <w:tr w:rsidR="005E6D14" w:rsidRPr="005E6D14" w14:paraId="731F5A93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512C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A0.17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E68A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AB74002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10,32</w:t>
            </w:r>
          </w:p>
        </w:tc>
      </w:tr>
      <w:tr w:rsidR="005E6D14" w:rsidRPr="005E6D14" w14:paraId="29E19AD2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AF0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A0.18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F35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Socjalne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3C223BB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11,62</w:t>
            </w:r>
          </w:p>
        </w:tc>
      </w:tr>
      <w:tr w:rsidR="005E6D14" w:rsidRPr="005E6D14" w14:paraId="46D77E46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349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A0.19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726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4AAC86B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9,84</w:t>
            </w:r>
          </w:p>
        </w:tc>
      </w:tr>
      <w:tr w:rsidR="005E6D14" w:rsidRPr="005E6D14" w14:paraId="24902008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0F4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A0.20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29E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5471F7F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16,45</w:t>
            </w:r>
          </w:p>
        </w:tc>
      </w:tr>
      <w:tr w:rsidR="005E6D14" w:rsidRPr="005E6D14" w14:paraId="4FAB8E72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A507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A0.21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DA6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0242971B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10,32</w:t>
            </w:r>
          </w:p>
        </w:tc>
      </w:tr>
      <w:tr w:rsidR="005E6D14" w:rsidRPr="005E6D14" w14:paraId="17D006A2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9421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A0.22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5FA7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1DE93CD9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3,12</w:t>
            </w:r>
          </w:p>
        </w:tc>
      </w:tr>
      <w:tr w:rsidR="005E6D14" w:rsidRPr="005E6D14" w14:paraId="29BDB0A2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385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A0.23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148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Biuro/Pom. Socjalne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77F5BF6D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16,58</w:t>
            </w:r>
          </w:p>
        </w:tc>
      </w:tr>
      <w:tr w:rsidR="005E6D14" w:rsidRPr="005E6D14" w14:paraId="75D555FC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106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A0.24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A87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Magazynek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147AD6F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1,45</w:t>
            </w:r>
          </w:p>
        </w:tc>
      </w:tr>
      <w:tr w:rsidR="005E6D14" w:rsidRPr="005E6D14" w14:paraId="0A3266F1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9C8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A0.25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F9B8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1BC90786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2,24</w:t>
            </w:r>
          </w:p>
        </w:tc>
      </w:tr>
      <w:tr w:rsidR="005E6D14" w:rsidRPr="005E6D14" w14:paraId="41BD63C5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D51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A0.26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926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ACAD0EA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19,54</w:t>
            </w:r>
          </w:p>
        </w:tc>
      </w:tr>
      <w:tr w:rsidR="005E6D14" w:rsidRPr="005E6D14" w14:paraId="2E8FCB35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5057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A0.27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CFEF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Klatka schodowa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1BE4AB64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14,64</w:t>
            </w:r>
          </w:p>
        </w:tc>
      </w:tr>
      <w:tr w:rsidR="005E6D14" w:rsidRPr="005E6D14" w14:paraId="5288A52A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8CB7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A0.28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27D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16082BE5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5,85</w:t>
            </w:r>
          </w:p>
        </w:tc>
      </w:tr>
      <w:tr w:rsidR="005E6D14" w:rsidRPr="005E6D14" w14:paraId="532C8DAF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2634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A0.29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92F4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E9D49FE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2,09</w:t>
            </w:r>
          </w:p>
        </w:tc>
      </w:tr>
      <w:tr w:rsidR="005E6D14" w:rsidRPr="005E6D14" w14:paraId="22C9CECC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4871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A0.30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F709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Pom. Sanitarne 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F60E1F8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2,73</w:t>
            </w:r>
          </w:p>
        </w:tc>
      </w:tr>
      <w:tr w:rsidR="005E6D14" w:rsidRPr="005E6D14" w14:paraId="7B469E14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2A9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A0.31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014C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Pom. Sanitarne 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DFBADC8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6,90</w:t>
            </w:r>
          </w:p>
        </w:tc>
      </w:tr>
      <w:tr w:rsidR="005E6D14" w:rsidRPr="005E6D14" w14:paraId="17363D3A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6FF5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A0.32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EC3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Hol główny z klatką chodową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73DD98A7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74,50</w:t>
            </w:r>
          </w:p>
        </w:tc>
      </w:tr>
      <w:tr w:rsidR="005E6D14" w:rsidRPr="005E6D14" w14:paraId="0BC329D8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859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A0.33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533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Przedsionek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16DF3363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4,15</w:t>
            </w:r>
          </w:p>
        </w:tc>
      </w:tr>
      <w:tr w:rsidR="005E6D14" w:rsidRPr="005E6D14" w14:paraId="5BCF640A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04E1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A0.34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1B89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Socjalne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D060A8C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5,22</w:t>
            </w:r>
          </w:p>
        </w:tc>
      </w:tr>
      <w:tr w:rsidR="005E6D14" w:rsidRPr="005E6D14" w14:paraId="12E4C0F5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C2E7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A0.35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E7A4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Socjalne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A45629C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8,71</w:t>
            </w:r>
          </w:p>
        </w:tc>
      </w:tr>
      <w:tr w:rsidR="005E6D14" w:rsidRPr="005E6D14" w14:paraId="768AEF56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390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A0.36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2944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9D6F53C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2,10</w:t>
            </w:r>
          </w:p>
        </w:tc>
      </w:tr>
      <w:tr w:rsidR="005E6D14" w:rsidRPr="005E6D14" w14:paraId="395E1378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AFB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A0.37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50C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9D19C18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4,71</w:t>
            </w:r>
          </w:p>
        </w:tc>
      </w:tr>
      <w:tr w:rsidR="005E6D14" w:rsidRPr="005E6D14" w14:paraId="00DA47D6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B8C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A0.38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E656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78A22E61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21,52</w:t>
            </w:r>
          </w:p>
        </w:tc>
      </w:tr>
      <w:tr w:rsidR="005E6D14" w:rsidRPr="005E6D14" w14:paraId="4C0AE6D8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955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A0.39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FD38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1CD4CDF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5,05</w:t>
            </w:r>
          </w:p>
        </w:tc>
      </w:tr>
      <w:tr w:rsidR="005E6D14" w:rsidRPr="005E6D14" w14:paraId="2030E432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D285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A0.40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214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5950014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29,71</w:t>
            </w:r>
          </w:p>
        </w:tc>
      </w:tr>
      <w:tr w:rsidR="005E6D14" w:rsidRPr="005E6D14" w14:paraId="1D6BED5B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1F58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A0.41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29E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E1DEF23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3,08</w:t>
            </w:r>
          </w:p>
        </w:tc>
      </w:tr>
      <w:tr w:rsidR="005E6D14" w:rsidRPr="005E6D14" w14:paraId="3909F07C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7527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A0.42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42B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6814A3D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14,73</w:t>
            </w:r>
          </w:p>
        </w:tc>
      </w:tr>
      <w:tr w:rsidR="005E6D14" w:rsidRPr="005E6D14" w14:paraId="5CBD43E0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9538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A0.43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6CD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1FF38836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2,55</w:t>
            </w:r>
          </w:p>
        </w:tc>
      </w:tr>
      <w:tr w:rsidR="005E6D14" w:rsidRPr="005E6D14" w14:paraId="72161FF2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D46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A0.44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0A39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Gabinet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1558287E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32,88</w:t>
            </w:r>
          </w:p>
        </w:tc>
      </w:tr>
      <w:tr w:rsidR="005E6D14" w:rsidRPr="005E6D14" w14:paraId="3D520D03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6D44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A0.45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A856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Gabinet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9F6D4E4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17,65</w:t>
            </w:r>
          </w:p>
        </w:tc>
      </w:tr>
      <w:tr w:rsidR="005E6D14" w:rsidRPr="005E6D14" w14:paraId="251AFAB5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124C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A0.46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97C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07C82AB4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19,14</w:t>
            </w:r>
          </w:p>
        </w:tc>
      </w:tr>
      <w:tr w:rsidR="005E6D14" w:rsidRPr="005E6D14" w14:paraId="73719063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B7E4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A0.47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59E6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C64D5F9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2,50</w:t>
            </w:r>
          </w:p>
        </w:tc>
      </w:tr>
      <w:tr w:rsidR="005E6D14" w:rsidRPr="005E6D14" w14:paraId="72DE8AEE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2B8F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A0.48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080F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7A6AEBA1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83,72</w:t>
            </w:r>
          </w:p>
        </w:tc>
      </w:tr>
      <w:tr w:rsidR="005E6D14" w:rsidRPr="005E6D14" w14:paraId="19038EB2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BE9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A0.49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FFD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055DCC7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2,12</w:t>
            </w:r>
          </w:p>
        </w:tc>
      </w:tr>
      <w:tr w:rsidR="005E6D14" w:rsidRPr="005E6D14" w14:paraId="008F2FF7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F25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A0.50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FB59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Sanitarne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7E904AB6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3,11</w:t>
            </w:r>
          </w:p>
        </w:tc>
      </w:tr>
      <w:tr w:rsidR="005E6D14" w:rsidRPr="005E6D14" w14:paraId="3AC893A2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D659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A0.51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CFF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02BD7F48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5,66</w:t>
            </w:r>
          </w:p>
        </w:tc>
      </w:tr>
      <w:tr w:rsidR="005E6D14" w:rsidRPr="005E6D14" w14:paraId="754C71EC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7EF7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A0.52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9901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Magazyn 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E559BF2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6,52</w:t>
            </w:r>
          </w:p>
        </w:tc>
      </w:tr>
      <w:tr w:rsidR="005E6D14" w:rsidRPr="005E6D14" w14:paraId="6BBB35C3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50D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A0.53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F7F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Klatka schodowa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849A13B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14,65</w:t>
            </w:r>
          </w:p>
        </w:tc>
      </w:tr>
      <w:tr w:rsidR="005E6D14" w:rsidRPr="005E6D14" w14:paraId="52E43487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782C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A0.54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ED0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Łącznik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282E6FC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27,35</w:t>
            </w:r>
          </w:p>
        </w:tc>
      </w:tr>
      <w:tr w:rsidR="005E6D14" w:rsidRPr="005E6D14" w14:paraId="2897328B" w14:textId="77777777" w:rsidTr="005E6D14">
        <w:trPr>
          <w:trHeight w:val="300"/>
        </w:trPr>
        <w:tc>
          <w:tcPr>
            <w:tcW w:w="1340" w:type="dxa"/>
            <w:tcBorders>
              <w:top w:val="double" w:sz="6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auto"/>
            <w:noWrap/>
            <w:vAlign w:val="bottom"/>
            <w:hideMark/>
          </w:tcPr>
          <w:p w14:paraId="17BFF6D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Suma</w:t>
            </w:r>
          </w:p>
        </w:tc>
        <w:tc>
          <w:tcPr>
            <w:tcW w:w="2820" w:type="dxa"/>
            <w:tcBorders>
              <w:top w:val="double" w:sz="6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noWrap/>
            <w:vAlign w:val="bottom"/>
            <w:hideMark/>
          </w:tcPr>
          <w:p w14:paraId="3A6E2B44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260" w:type="dxa"/>
            <w:tcBorders>
              <w:top w:val="double" w:sz="6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F7EA546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827,43</w:t>
            </w:r>
          </w:p>
        </w:tc>
      </w:tr>
      <w:tr w:rsidR="005E6D14" w:rsidRPr="005E6D14" w14:paraId="42D61905" w14:textId="77777777" w:rsidTr="005E6D1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B63E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47C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B225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6D14" w:rsidRPr="005E6D14" w14:paraId="7BEA1E72" w14:textId="77777777" w:rsidTr="005E6D1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BE04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Budynek 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7A31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I Piętro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825F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5E6D14" w:rsidRPr="005E6D14" w14:paraId="7AC3D292" w14:textId="77777777" w:rsidTr="005E6D1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F47F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9A5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7651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6D14" w:rsidRPr="005E6D14" w14:paraId="6D9DEA30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70AD47" w:fill="70AD47"/>
            <w:noWrap/>
            <w:vAlign w:val="bottom"/>
            <w:hideMark/>
          </w:tcPr>
          <w:p w14:paraId="4572206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  <w:t>Budynek A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70AD47" w:fill="70AD47"/>
            <w:noWrap/>
            <w:vAlign w:val="bottom"/>
            <w:hideMark/>
          </w:tcPr>
          <w:p w14:paraId="4650EE19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  <w:t>Parter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70AD47" w:fill="70AD47"/>
            <w:noWrap/>
            <w:vAlign w:val="bottom"/>
            <w:hideMark/>
          </w:tcPr>
          <w:p w14:paraId="29CB0C26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  <w:t>Pow. Pomieszczenia</w:t>
            </w:r>
          </w:p>
        </w:tc>
      </w:tr>
      <w:tr w:rsidR="005E6D14" w:rsidRPr="005E6D14" w14:paraId="46EE69F3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3237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A1.01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4EB5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Socjalne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705D50B7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13,78</w:t>
            </w:r>
          </w:p>
        </w:tc>
      </w:tr>
      <w:tr w:rsidR="005E6D14" w:rsidRPr="005E6D14" w14:paraId="5CCC8085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77A7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A1.02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1C7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83B7A38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3,71</w:t>
            </w:r>
          </w:p>
        </w:tc>
      </w:tr>
      <w:tr w:rsidR="005E6D14" w:rsidRPr="005E6D14" w14:paraId="4D6919F3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67C7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A1.03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01A1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Klatka schodowa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0404A24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14,76</w:t>
            </w:r>
          </w:p>
        </w:tc>
      </w:tr>
      <w:tr w:rsidR="005E6D14" w:rsidRPr="005E6D14" w14:paraId="51D87E3C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551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A1.04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6C8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DEA5555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6,37</w:t>
            </w:r>
          </w:p>
        </w:tc>
      </w:tr>
      <w:tr w:rsidR="005E6D14" w:rsidRPr="005E6D14" w14:paraId="6480A52A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B469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A1.05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209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Sanitarne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51367C4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1,94</w:t>
            </w:r>
          </w:p>
        </w:tc>
      </w:tr>
      <w:tr w:rsidR="005E6D14" w:rsidRPr="005E6D14" w14:paraId="61A74736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29B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A1.06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ACDF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Sanitarne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762BADB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2,57</w:t>
            </w:r>
          </w:p>
        </w:tc>
      </w:tr>
      <w:tr w:rsidR="005E6D14" w:rsidRPr="005E6D14" w14:paraId="779FAE4E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D2C8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A1.07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3FA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Sanitarne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79882927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6,48</w:t>
            </w:r>
          </w:p>
        </w:tc>
      </w:tr>
      <w:tr w:rsidR="005E6D14" w:rsidRPr="005E6D14" w14:paraId="12E51363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F154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A1.08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FB4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72FE15A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16,90</w:t>
            </w:r>
          </w:p>
        </w:tc>
      </w:tr>
      <w:tr w:rsidR="005E6D14" w:rsidRPr="005E6D14" w14:paraId="389691AE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80B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A1.09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34A9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B3C04F2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3,28</w:t>
            </w:r>
          </w:p>
        </w:tc>
      </w:tr>
      <w:tr w:rsidR="005E6D14" w:rsidRPr="005E6D14" w14:paraId="11E51CE6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8AE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A1.10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1086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DC38C2B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19,12</w:t>
            </w:r>
          </w:p>
        </w:tc>
      </w:tr>
      <w:tr w:rsidR="005E6D14" w:rsidRPr="005E6D14" w14:paraId="02736102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5DC7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A1.11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53F1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73B50450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3,96</w:t>
            </w:r>
          </w:p>
        </w:tc>
      </w:tr>
      <w:tr w:rsidR="005E6D14" w:rsidRPr="005E6D14" w14:paraId="295AACD8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4B97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A1.12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ACBC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ED480B7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29,10</w:t>
            </w:r>
          </w:p>
        </w:tc>
      </w:tr>
      <w:tr w:rsidR="005E6D14" w:rsidRPr="005E6D14" w14:paraId="3EDD2C2F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B56F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A1.13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2A6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7C1EA642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13,45</w:t>
            </w:r>
          </w:p>
        </w:tc>
      </w:tr>
      <w:tr w:rsidR="005E6D14" w:rsidRPr="005E6D14" w14:paraId="0FE3CAF0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EAC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A1.14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B19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A0A802B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3,45</w:t>
            </w:r>
          </w:p>
        </w:tc>
      </w:tr>
      <w:tr w:rsidR="005E6D14" w:rsidRPr="005E6D14" w14:paraId="4B840073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207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A1.15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854A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FC0337C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33,60</w:t>
            </w:r>
          </w:p>
        </w:tc>
      </w:tr>
      <w:tr w:rsidR="005E6D14" w:rsidRPr="005E6D14" w14:paraId="7B75010C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24E7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A1.16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85B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06FB8DA1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3,87</w:t>
            </w:r>
          </w:p>
        </w:tc>
      </w:tr>
      <w:tr w:rsidR="005E6D14" w:rsidRPr="005E6D14" w14:paraId="15DBEB93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25F7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A1.17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5145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8C9840E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74,50</w:t>
            </w:r>
          </w:p>
        </w:tc>
      </w:tr>
      <w:tr w:rsidR="005E6D14" w:rsidRPr="005E6D14" w14:paraId="19D95A37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1BC1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A1.18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7B2C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DB452CD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33,86</w:t>
            </w:r>
          </w:p>
        </w:tc>
      </w:tr>
      <w:tr w:rsidR="005E6D14" w:rsidRPr="005E6D14" w14:paraId="27554DAE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BE5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A1.19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82BF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Socjalne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121C37D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13,63</w:t>
            </w:r>
          </w:p>
        </w:tc>
      </w:tr>
      <w:tr w:rsidR="005E6D14" w:rsidRPr="005E6D14" w14:paraId="33483066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D9B1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A1.20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07B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Gabinet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E8A861F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16,20</w:t>
            </w:r>
          </w:p>
        </w:tc>
      </w:tr>
      <w:tr w:rsidR="005E6D14" w:rsidRPr="005E6D14" w14:paraId="4C4E7B1B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8A6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A1.21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5B79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F5E361B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14,69</w:t>
            </w:r>
          </w:p>
        </w:tc>
      </w:tr>
      <w:tr w:rsidR="005E6D14" w:rsidRPr="005E6D14" w14:paraId="67888B06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97B7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A1.22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50A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7C65C6CC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20,44</w:t>
            </w:r>
          </w:p>
        </w:tc>
      </w:tr>
      <w:tr w:rsidR="005E6D14" w:rsidRPr="005E6D14" w14:paraId="7EDBEDEC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5C6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A1.23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41C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633DE17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4,92</w:t>
            </w:r>
          </w:p>
        </w:tc>
      </w:tr>
      <w:tr w:rsidR="005E6D14" w:rsidRPr="005E6D14" w14:paraId="340D9D61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6135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A1.24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0C7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0EB0AE3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3,11</w:t>
            </w:r>
          </w:p>
        </w:tc>
      </w:tr>
      <w:tr w:rsidR="005E6D14" w:rsidRPr="005E6D14" w14:paraId="1A7FDB8D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4FD5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A1.25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5DB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Przedsionek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EA13BCC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4,39</w:t>
            </w:r>
          </w:p>
        </w:tc>
      </w:tr>
      <w:tr w:rsidR="005E6D14" w:rsidRPr="005E6D14" w14:paraId="08B48F0A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6CEA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A1.26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2BCC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Sanitarne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265DBF8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5,56</w:t>
            </w:r>
          </w:p>
        </w:tc>
      </w:tr>
      <w:tr w:rsidR="005E6D14" w:rsidRPr="005E6D14" w14:paraId="4792ADA2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3339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A1.27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DB36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7FB87BA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9,84</w:t>
            </w:r>
          </w:p>
        </w:tc>
      </w:tr>
      <w:tr w:rsidR="005E6D14" w:rsidRPr="005E6D14" w14:paraId="56CD273F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E921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A1.28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898F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968DC02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3,01</w:t>
            </w:r>
          </w:p>
        </w:tc>
      </w:tr>
      <w:tr w:rsidR="005E6D14" w:rsidRPr="005E6D14" w14:paraId="5840FFEB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72A8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A1.29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578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Przedsionek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6795865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1,67</w:t>
            </w:r>
          </w:p>
        </w:tc>
      </w:tr>
      <w:tr w:rsidR="005E6D14" w:rsidRPr="005E6D14" w14:paraId="543E89D1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C36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A1.30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D30A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FE3E114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2,69</w:t>
            </w:r>
          </w:p>
        </w:tc>
      </w:tr>
      <w:tr w:rsidR="005E6D14" w:rsidRPr="005E6D14" w14:paraId="2FAA9F19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F0B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A1.31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810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008E0F3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12,04</w:t>
            </w:r>
          </w:p>
        </w:tc>
      </w:tr>
      <w:tr w:rsidR="005E6D14" w:rsidRPr="005E6D14" w14:paraId="5953FF77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4D3C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A1.32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D7C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47AE299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42,56</w:t>
            </w:r>
          </w:p>
        </w:tc>
      </w:tr>
      <w:tr w:rsidR="005E6D14" w:rsidRPr="005E6D14" w14:paraId="32F326EA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6A0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A1.33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24D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Dyżurka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37AA405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7,17</w:t>
            </w:r>
          </w:p>
        </w:tc>
      </w:tr>
      <w:tr w:rsidR="005E6D14" w:rsidRPr="005E6D14" w14:paraId="04AF75CC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A358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A1.34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339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93C2DA2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1,99</w:t>
            </w:r>
          </w:p>
        </w:tc>
      </w:tr>
      <w:tr w:rsidR="005E6D14" w:rsidRPr="005E6D14" w14:paraId="5B812003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D3B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A1.35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4388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720F9983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1,38</w:t>
            </w:r>
          </w:p>
        </w:tc>
      </w:tr>
      <w:tr w:rsidR="005E6D14" w:rsidRPr="005E6D14" w14:paraId="3D0A4788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02D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A1.36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925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Klatka schodowa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37A11D1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25,63</w:t>
            </w:r>
          </w:p>
        </w:tc>
      </w:tr>
      <w:tr w:rsidR="005E6D14" w:rsidRPr="005E6D14" w14:paraId="057C23D9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069F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A1.37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CFE9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7FB608CA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30,44</w:t>
            </w:r>
          </w:p>
        </w:tc>
      </w:tr>
      <w:tr w:rsidR="005E6D14" w:rsidRPr="005E6D14" w14:paraId="446BD264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F60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A1.38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2FB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 - przedsionek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15EFF0F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8,35</w:t>
            </w:r>
          </w:p>
        </w:tc>
      </w:tr>
      <w:tr w:rsidR="005E6D14" w:rsidRPr="005E6D14" w14:paraId="16A2FAF8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2E67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A1.39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0AB9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D5024DC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10,07</w:t>
            </w:r>
          </w:p>
        </w:tc>
      </w:tr>
      <w:tr w:rsidR="005E6D14" w:rsidRPr="005E6D14" w14:paraId="5B716D53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B6E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A1.40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F90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Gabinet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3F1B9CB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22,00</w:t>
            </w:r>
          </w:p>
        </w:tc>
      </w:tr>
      <w:tr w:rsidR="005E6D14" w:rsidRPr="005E6D14" w14:paraId="7D5B0318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EC0F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A1.41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CC4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Gabinet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F795913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11,51</w:t>
            </w:r>
          </w:p>
        </w:tc>
      </w:tr>
      <w:tr w:rsidR="005E6D14" w:rsidRPr="005E6D14" w14:paraId="238EE9F0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9DB7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A1.42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41D5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41F65BD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15,53</w:t>
            </w:r>
          </w:p>
        </w:tc>
      </w:tr>
      <w:tr w:rsidR="005E6D14" w:rsidRPr="005E6D14" w14:paraId="5F614B99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73B4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A1.43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A038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8FF90C2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3,50</w:t>
            </w:r>
          </w:p>
        </w:tc>
      </w:tr>
      <w:tr w:rsidR="005E6D14" w:rsidRPr="005E6D14" w14:paraId="30C6C31A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26B7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A1.44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172A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DC59A8C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21,31</w:t>
            </w:r>
          </w:p>
        </w:tc>
      </w:tr>
      <w:tr w:rsidR="005E6D14" w:rsidRPr="005E6D14" w14:paraId="26462A20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98E8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A1.45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DBAA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084EB5E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13,06</w:t>
            </w:r>
          </w:p>
        </w:tc>
      </w:tr>
      <w:tr w:rsidR="005E6D14" w:rsidRPr="005E6D14" w14:paraId="02878C94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D135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A1.46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D85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31F4ADC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3,14</w:t>
            </w:r>
          </w:p>
        </w:tc>
      </w:tr>
      <w:tr w:rsidR="005E6D14" w:rsidRPr="005E6D14" w14:paraId="652C0035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B527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A1.47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532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7815535D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29,44</w:t>
            </w:r>
          </w:p>
        </w:tc>
      </w:tr>
      <w:tr w:rsidR="005E6D14" w:rsidRPr="005E6D14" w14:paraId="30FF6E5A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E0F8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A1.48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83A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142D82CB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4,16</w:t>
            </w:r>
          </w:p>
        </w:tc>
      </w:tr>
      <w:tr w:rsidR="005E6D14" w:rsidRPr="005E6D14" w14:paraId="467F5371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4CE8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A1.49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54C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0E9DAE5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18,61</w:t>
            </w:r>
          </w:p>
        </w:tc>
      </w:tr>
      <w:tr w:rsidR="005E6D14" w:rsidRPr="005E6D14" w14:paraId="0151CB00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DE2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A1.50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8E27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1EC832CE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18,04</w:t>
            </w:r>
          </w:p>
        </w:tc>
      </w:tr>
      <w:tr w:rsidR="005E6D14" w:rsidRPr="005E6D14" w14:paraId="5DAFEC8C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816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A1.51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8A4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441DC5F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2,75</w:t>
            </w:r>
          </w:p>
        </w:tc>
      </w:tr>
      <w:tr w:rsidR="005E6D14" w:rsidRPr="005E6D14" w14:paraId="4D639FDF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8E0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A1.52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795A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14E26C5B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107,19</w:t>
            </w:r>
          </w:p>
        </w:tc>
      </w:tr>
      <w:tr w:rsidR="005E6D14" w:rsidRPr="005E6D14" w14:paraId="6809E63A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0C6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A1.53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5FFA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Klatka schodowa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194E45F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14,65</w:t>
            </w:r>
          </w:p>
        </w:tc>
      </w:tr>
      <w:tr w:rsidR="005E6D14" w:rsidRPr="005E6D14" w14:paraId="096892E2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377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A1.54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3F8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83DE435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2,00</w:t>
            </w:r>
          </w:p>
        </w:tc>
      </w:tr>
      <w:tr w:rsidR="005E6D14" w:rsidRPr="005E6D14" w14:paraId="5D57B825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A279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A1.55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C28A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Sanitarne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8B40604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2,94</w:t>
            </w:r>
          </w:p>
        </w:tc>
      </w:tr>
      <w:tr w:rsidR="005E6D14" w:rsidRPr="005E6D14" w14:paraId="5344C179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447A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A1.56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B86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01A287EA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5,56</w:t>
            </w:r>
          </w:p>
        </w:tc>
      </w:tr>
      <w:tr w:rsidR="005E6D14" w:rsidRPr="005E6D14" w14:paraId="73F39490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1D68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A1.57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CCD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Sanitarne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EDB08F6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6,15</w:t>
            </w:r>
          </w:p>
        </w:tc>
      </w:tr>
      <w:tr w:rsidR="005E6D14" w:rsidRPr="005E6D14" w14:paraId="1B302593" w14:textId="77777777" w:rsidTr="005E6D14">
        <w:trPr>
          <w:trHeight w:val="300"/>
        </w:trPr>
        <w:tc>
          <w:tcPr>
            <w:tcW w:w="1340" w:type="dxa"/>
            <w:tcBorders>
              <w:top w:val="double" w:sz="6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auto"/>
            <w:noWrap/>
            <w:vAlign w:val="bottom"/>
            <w:hideMark/>
          </w:tcPr>
          <w:p w14:paraId="6297584A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Suma</w:t>
            </w:r>
          </w:p>
        </w:tc>
        <w:tc>
          <w:tcPr>
            <w:tcW w:w="2820" w:type="dxa"/>
            <w:tcBorders>
              <w:top w:val="double" w:sz="6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noWrap/>
            <w:vAlign w:val="bottom"/>
            <w:hideMark/>
          </w:tcPr>
          <w:p w14:paraId="6322F20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260" w:type="dxa"/>
            <w:tcBorders>
              <w:top w:val="double" w:sz="6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EAB42D8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826,02</w:t>
            </w:r>
          </w:p>
        </w:tc>
      </w:tr>
      <w:tr w:rsidR="005E6D14" w:rsidRPr="005E6D14" w14:paraId="297C2577" w14:textId="77777777" w:rsidTr="005E6D1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285C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0E7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ACA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6D14" w:rsidRPr="005E6D14" w14:paraId="15DFC6AF" w14:textId="77777777" w:rsidTr="005E6D1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1E2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lastRenderedPageBreak/>
              <w:t>Budynek 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679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Poddasze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43D9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5E6D14" w:rsidRPr="005E6D14" w14:paraId="0A2ECCE3" w14:textId="77777777" w:rsidTr="005E6D14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DBCD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121A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45F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6D14" w:rsidRPr="005E6D14" w14:paraId="0830E9B5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70AD47" w:fill="70AD47"/>
            <w:noWrap/>
            <w:vAlign w:val="bottom"/>
            <w:hideMark/>
          </w:tcPr>
          <w:p w14:paraId="4076C90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  <w:t>Budynek A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70AD47" w:fill="70AD47"/>
            <w:noWrap/>
            <w:vAlign w:val="bottom"/>
            <w:hideMark/>
          </w:tcPr>
          <w:p w14:paraId="2809E91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  <w:t>Poddasze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70AD47" w:fill="70AD47"/>
            <w:noWrap/>
            <w:vAlign w:val="bottom"/>
            <w:hideMark/>
          </w:tcPr>
          <w:p w14:paraId="1F407E10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  <w:t>Pow. Pomieszczenia</w:t>
            </w:r>
          </w:p>
        </w:tc>
      </w:tr>
      <w:tr w:rsidR="005E6D14" w:rsidRPr="005E6D14" w14:paraId="11A65068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7994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A2.01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FEC7" w14:textId="432516D0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Laboratorium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7A00F43A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19,16</w:t>
            </w:r>
          </w:p>
        </w:tc>
      </w:tr>
      <w:tr w:rsidR="005E6D14" w:rsidRPr="005E6D14" w14:paraId="28F10858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58A9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A2.02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0BA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Klatka schodowa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7EA0C92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15,44</w:t>
            </w:r>
          </w:p>
        </w:tc>
      </w:tr>
      <w:tr w:rsidR="005E6D14" w:rsidRPr="005E6D14" w14:paraId="6C194DCD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E08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A2.03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61B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Serwerownia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460AEA8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17,69</w:t>
            </w:r>
          </w:p>
        </w:tc>
      </w:tr>
      <w:tr w:rsidR="005E6D14" w:rsidRPr="005E6D14" w14:paraId="55CADB4C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AB75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A2.04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7640" w14:textId="08C69A7A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Laboratorium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36571C8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27,69</w:t>
            </w:r>
          </w:p>
        </w:tc>
      </w:tr>
      <w:tr w:rsidR="005E6D14" w:rsidRPr="005E6D14" w14:paraId="6F11C1B7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E40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A2.05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A0B7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72BA45B9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2,92</w:t>
            </w:r>
          </w:p>
        </w:tc>
      </w:tr>
      <w:tr w:rsidR="005E6D14" w:rsidRPr="005E6D14" w14:paraId="409BF0B6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7EE5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A2.06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E2F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17E829E5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1,20</w:t>
            </w:r>
          </w:p>
        </w:tc>
      </w:tr>
      <w:tr w:rsidR="005E6D14" w:rsidRPr="005E6D14" w14:paraId="1C90F4FE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4AA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A2.07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24D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9BCD700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2,59</w:t>
            </w:r>
          </w:p>
        </w:tc>
      </w:tr>
      <w:tr w:rsidR="005E6D14" w:rsidRPr="005E6D14" w14:paraId="00D06F9F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6D86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A2.08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5878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0C179C36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11,83</w:t>
            </w:r>
          </w:p>
        </w:tc>
      </w:tr>
      <w:tr w:rsidR="005E6D14" w:rsidRPr="005E6D14" w14:paraId="05FE3A5B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EA4A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A2.09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042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Socjalne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7161A5D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13,09</w:t>
            </w:r>
          </w:p>
        </w:tc>
      </w:tr>
      <w:tr w:rsidR="005E6D14" w:rsidRPr="005E6D14" w14:paraId="22320F0D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5D0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A2.10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755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7F881246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3,32</w:t>
            </w:r>
          </w:p>
        </w:tc>
      </w:tr>
      <w:tr w:rsidR="005E6D14" w:rsidRPr="005E6D14" w14:paraId="385061A2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36D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A2.11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D7F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1CB3C9C6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62,59</w:t>
            </w:r>
          </w:p>
        </w:tc>
      </w:tr>
      <w:tr w:rsidR="005E6D14" w:rsidRPr="005E6D14" w14:paraId="7E1CFEF3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603C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A2.12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DC93" w14:textId="7A8B8E8B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Laboratorium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5E0DA21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82,86</w:t>
            </w:r>
          </w:p>
        </w:tc>
      </w:tr>
      <w:tr w:rsidR="005E6D14" w:rsidRPr="005E6D14" w14:paraId="1652DD34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9DC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A2.13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90C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Szatnia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A4363A7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13,62</w:t>
            </w:r>
          </w:p>
        </w:tc>
      </w:tr>
      <w:tr w:rsidR="005E6D14" w:rsidRPr="005E6D14" w14:paraId="07AB7DE1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DE1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A2.14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2BA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Pkt. Przyjęć próbek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0F6D08D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5,75</w:t>
            </w:r>
          </w:p>
        </w:tc>
      </w:tr>
      <w:tr w:rsidR="005E6D14" w:rsidRPr="005E6D14" w14:paraId="43C035D1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CD3F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A2.15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BFA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spellStart"/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Wentylatornia</w:t>
            </w:r>
            <w:proofErr w:type="spellEnd"/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1AE44F3A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90,38</w:t>
            </w:r>
          </w:p>
        </w:tc>
      </w:tr>
      <w:tr w:rsidR="005E6D14" w:rsidRPr="005E6D14" w14:paraId="06F4BD13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7349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A2.16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81A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825A340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1,28</w:t>
            </w:r>
          </w:p>
        </w:tc>
      </w:tr>
      <w:tr w:rsidR="005E6D14" w:rsidRPr="005E6D14" w14:paraId="340139AA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27D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A2.17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5351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6B334E6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4,85</w:t>
            </w:r>
          </w:p>
        </w:tc>
      </w:tr>
      <w:tr w:rsidR="005E6D14" w:rsidRPr="005E6D14" w14:paraId="62BC7D43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0DF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A2.18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9DF1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6270A21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1,34</w:t>
            </w:r>
          </w:p>
        </w:tc>
      </w:tr>
      <w:tr w:rsidR="005E6D14" w:rsidRPr="005E6D14" w14:paraId="664A72A8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550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A2.19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81C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16CD8A97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1,59</w:t>
            </w:r>
          </w:p>
        </w:tc>
      </w:tr>
      <w:tr w:rsidR="005E6D14" w:rsidRPr="005E6D14" w14:paraId="4111E416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92E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A2.20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F1F7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4879953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4,21</w:t>
            </w:r>
          </w:p>
        </w:tc>
      </w:tr>
      <w:tr w:rsidR="005E6D14" w:rsidRPr="005E6D14" w14:paraId="621CC328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FF26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A2.21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48D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Klatka schodowa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55C545A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18,52</w:t>
            </w:r>
          </w:p>
        </w:tc>
      </w:tr>
      <w:tr w:rsidR="005E6D14" w:rsidRPr="005E6D14" w14:paraId="2F695C6C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B3CC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A2.22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398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161C903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54,95</w:t>
            </w:r>
          </w:p>
        </w:tc>
      </w:tr>
      <w:tr w:rsidR="005E6D14" w:rsidRPr="005E6D14" w14:paraId="59FF9B88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5706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A2.23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7F6F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Konferencyjna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0823A1B7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52,92</w:t>
            </w:r>
          </w:p>
        </w:tc>
      </w:tr>
      <w:tr w:rsidR="005E6D14" w:rsidRPr="005E6D14" w14:paraId="055A09C9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972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A2.24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CE50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Magazynowe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60FC088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14,77</w:t>
            </w:r>
          </w:p>
        </w:tc>
      </w:tr>
      <w:tr w:rsidR="005E6D14" w:rsidRPr="005E6D14" w14:paraId="2823FBB8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1878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A2.25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9321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Przedsionek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5FA232B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9,82</w:t>
            </w:r>
          </w:p>
        </w:tc>
      </w:tr>
      <w:tr w:rsidR="005E6D14" w:rsidRPr="005E6D14" w14:paraId="27EC13D3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862F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A2.26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5F5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Przedsionek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73B45A8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4,10</w:t>
            </w:r>
          </w:p>
        </w:tc>
      </w:tr>
      <w:tr w:rsidR="005E6D14" w:rsidRPr="005E6D14" w14:paraId="232116D5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5EA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A2.27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97D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Przedsionek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7F240001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5,15</w:t>
            </w:r>
          </w:p>
        </w:tc>
      </w:tr>
      <w:tr w:rsidR="005E6D14" w:rsidRPr="005E6D14" w14:paraId="6AE4C6CA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B595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A2.28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E48E" w14:textId="2D49871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Laboratorium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B23E3BE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36,27</w:t>
            </w:r>
          </w:p>
        </w:tc>
      </w:tr>
      <w:tr w:rsidR="005E6D14" w:rsidRPr="005E6D14" w14:paraId="32F8F2E3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1A4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A2.29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3EF3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Przedsionek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04ADC79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2,45</w:t>
            </w:r>
          </w:p>
        </w:tc>
      </w:tr>
      <w:tr w:rsidR="005E6D14" w:rsidRPr="005E6D14" w14:paraId="374922DB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BBA5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A2.30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5FD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F638098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16,91</w:t>
            </w:r>
          </w:p>
        </w:tc>
      </w:tr>
      <w:tr w:rsidR="005E6D14" w:rsidRPr="005E6D14" w14:paraId="5FC985CC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0B05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A2.31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8208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Pkt. Przyjęć próbek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EF31DC2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14,16</w:t>
            </w:r>
          </w:p>
        </w:tc>
      </w:tr>
      <w:tr w:rsidR="005E6D14" w:rsidRPr="005E6D14" w14:paraId="7ED9C201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D9A5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A2.32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766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C1BBACA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5,98</w:t>
            </w:r>
          </w:p>
        </w:tc>
      </w:tr>
      <w:tr w:rsidR="005E6D14" w:rsidRPr="005E6D14" w14:paraId="204B3110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8C7D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A2.33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4F14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Sanitarne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71ECB0E5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3,07</w:t>
            </w:r>
          </w:p>
        </w:tc>
      </w:tr>
      <w:tr w:rsidR="005E6D14" w:rsidRPr="005E6D14" w14:paraId="7A893EEA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EDA1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A2.34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29E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Sanitarne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04458844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3,49</w:t>
            </w:r>
          </w:p>
        </w:tc>
      </w:tr>
      <w:tr w:rsidR="005E6D14" w:rsidRPr="005E6D14" w14:paraId="2DE663B4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8945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A2.35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1C6B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889148E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3,69</w:t>
            </w:r>
          </w:p>
        </w:tc>
      </w:tr>
      <w:tr w:rsidR="005E6D14" w:rsidRPr="005E6D14" w14:paraId="4FEE5DF1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BB3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A2.36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24F8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Socjalne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3E62A38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10,60</w:t>
            </w:r>
          </w:p>
        </w:tc>
      </w:tr>
      <w:tr w:rsidR="005E6D14" w:rsidRPr="005E6D14" w14:paraId="07DD6671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B7DA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A2.37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DCB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Pokój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17C47DB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4,59</w:t>
            </w:r>
          </w:p>
        </w:tc>
      </w:tr>
      <w:tr w:rsidR="005E6D14" w:rsidRPr="005E6D14" w14:paraId="32B1D060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B446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A2.38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B640" w14:textId="70B8938E" w:rsidR="005E6D14" w:rsidRPr="005E6D14" w:rsidRDefault="003D5A8A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Laboratorium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1938068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20,50</w:t>
            </w:r>
          </w:p>
        </w:tc>
      </w:tr>
      <w:tr w:rsidR="005E6D14" w:rsidRPr="005E6D14" w14:paraId="7A6317A2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CE5C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A2.39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974F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Przedsionek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B997D26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4,88</w:t>
            </w:r>
          </w:p>
        </w:tc>
      </w:tr>
      <w:tr w:rsidR="005E6D14" w:rsidRPr="005E6D14" w14:paraId="46F45806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935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A2.40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5E2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A01ED2B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17,01</w:t>
            </w:r>
          </w:p>
        </w:tc>
      </w:tr>
      <w:tr w:rsidR="005E6D14" w:rsidRPr="005E6D14" w14:paraId="6FBA25C7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AA0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A2.41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E1AC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935603F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12,01</w:t>
            </w:r>
          </w:p>
        </w:tc>
      </w:tr>
      <w:tr w:rsidR="005E6D14" w:rsidRPr="005E6D14" w14:paraId="2D4A8032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3BC7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A2.42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1E22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0BD2B3DB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13,74</w:t>
            </w:r>
          </w:p>
        </w:tc>
      </w:tr>
      <w:tr w:rsidR="005E6D14" w:rsidRPr="005E6D14" w14:paraId="5EE354BE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DB61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A2.43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CA38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Klatka schodowa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45A7FBD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15,41</w:t>
            </w:r>
          </w:p>
        </w:tc>
      </w:tr>
      <w:tr w:rsidR="005E6D14" w:rsidRPr="005E6D14" w14:paraId="0CDF9A08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EA1E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A2.44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6CB9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417B74B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13,98</w:t>
            </w:r>
          </w:p>
        </w:tc>
      </w:tr>
      <w:tr w:rsidR="005E6D14" w:rsidRPr="005E6D14" w14:paraId="32FD79A5" w14:textId="77777777" w:rsidTr="005E6D14">
        <w:trPr>
          <w:trHeight w:val="300"/>
        </w:trPr>
        <w:tc>
          <w:tcPr>
            <w:tcW w:w="1340" w:type="dxa"/>
            <w:tcBorders>
              <w:top w:val="single" w:sz="4" w:space="0" w:color="70AD47"/>
              <w:left w:val="single" w:sz="4" w:space="0" w:color="70AD4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D9F4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A2.45</w:t>
            </w:r>
          </w:p>
        </w:tc>
        <w:tc>
          <w:tcPr>
            <w:tcW w:w="2820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568F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</w:t>
            </w:r>
          </w:p>
        </w:tc>
        <w:tc>
          <w:tcPr>
            <w:tcW w:w="2260" w:type="dxa"/>
            <w:tcBorders>
              <w:top w:val="single" w:sz="4" w:space="0" w:color="70AD47"/>
              <w:left w:val="nil"/>
              <w:bottom w:val="nil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0E677B9A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16,36</w:t>
            </w:r>
          </w:p>
        </w:tc>
      </w:tr>
      <w:tr w:rsidR="005E6D14" w:rsidRPr="005E6D14" w14:paraId="7C6B9DCF" w14:textId="77777777" w:rsidTr="005E6D14">
        <w:trPr>
          <w:trHeight w:val="300"/>
        </w:trPr>
        <w:tc>
          <w:tcPr>
            <w:tcW w:w="1340" w:type="dxa"/>
            <w:tcBorders>
              <w:top w:val="double" w:sz="6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auto"/>
            <w:noWrap/>
            <w:vAlign w:val="bottom"/>
            <w:hideMark/>
          </w:tcPr>
          <w:p w14:paraId="41307958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Suma</w:t>
            </w:r>
          </w:p>
        </w:tc>
        <w:tc>
          <w:tcPr>
            <w:tcW w:w="2820" w:type="dxa"/>
            <w:tcBorders>
              <w:top w:val="double" w:sz="6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noWrap/>
            <w:vAlign w:val="bottom"/>
            <w:hideMark/>
          </w:tcPr>
          <w:p w14:paraId="7BAC0CF7" w14:textId="77777777" w:rsidR="005E6D14" w:rsidRPr="005E6D14" w:rsidRDefault="005E6D14" w:rsidP="005E6D1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260" w:type="dxa"/>
            <w:tcBorders>
              <w:top w:val="double" w:sz="6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127A646E" w14:textId="77777777" w:rsidR="005E6D14" w:rsidRPr="005E6D14" w:rsidRDefault="005E6D14" w:rsidP="005E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5E6D1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758,73</w:t>
            </w:r>
          </w:p>
        </w:tc>
      </w:tr>
    </w:tbl>
    <w:p w14:paraId="10FAD00B" w14:textId="1F85E591" w:rsidR="00635FA9" w:rsidRDefault="00635FA9" w:rsidP="005E6D14">
      <w:pPr>
        <w:rPr>
          <w:rFonts w:cs="Arial"/>
          <w:szCs w:val="24"/>
        </w:rPr>
      </w:pPr>
    </w:p>
    <w:p w14:paraId="7F3F5144" w14:textId="4B69889F" w:rsidR="003D5A8A" w:rsidRPr="003D5A8A" w:rsidRDefault="003D5A8A" w:rsidP="00365F8D">
      <w:pPr>
        <w:jc w:val="left"/>
        <w:rPr>
          <w:rFonts w:cs="Arial"/>
          <w:b/>
          <w:bCs/>
          <w:szCs w:val="24"/>
        </w:rPr>
      </w:pPr>
      <w:r w:rsidRPr="003D5A8A">
        <w:rPr>
          <w:rFonts w:cs="Arial"/>
          <w:b/>
          <w:bCs/>
          <w:szCs w:val="24"/>
        </w:rPr>
        <w:t>Budynek C składa się z następujących pomieszczeń:</w:t>
      </w:r>
    </w:p>
    <w:tbl>
      <w:tblPr>
        <w:tblW w:w="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2420"/>
        <w:gridCol w:w="2120"/>
      </w:tblGrid>
      <w:tr w:rsidR="003D5A8A" w:rsidRPr="003D5A8A" w14:paraId="719BB16D" w14:textId="77777777" w:rsidTr="003D5A8A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39F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Budynek C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EC10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Piwnica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0864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3D5A8A" w:rsidRPr="003D5A8A" w14:paraId="0611B7F3" w14:textId="77777777" w:rsidTr="003D5A8A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9F4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4A3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480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D5A8A" w:rsidRPr="003D5A8A" w14:paraId="2AA15CDD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4472C4" w:fill="4472C4"/>
            <w:noWrap/>
            <w:vAlign w:val="bottom"/>
            <w:hideMark/>
          </w:tcPr>
          <w:p w14:paraId="70CAA99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  <w:t>L.p.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4472C4" w:fill="4472C4"/>
            <w:noWrap/>
            <w:vAlign w:val="bottom"/>
            <w:hideMark/>
          </w:tcPr>
          <w:p w14:paraId="29D9B8B0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  <w:t>Nazwa pomieszczenia: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4472C4" w:fill="4472C4"/>
            <w:noWrap/>
            <w:vAlign w:val="bottom"/>
            <w:hideMark/>
          </w:tcPr>
          <w:p w14:paraId="208F0AE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  <w:t>Powierzchnia [m2]:</w:t>
            </w:r>
          </w:p>
        </w:tc>
      </w:tr>
      <w:tr w:rsidR="003D5A8A" w:rsidRPr="003D5A8A" w14:paraId="2A5F82D8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5F2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-1.01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39D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Klatka schodowa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7DB7D38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20,56</w:t>
            </w:r>
          </w:p>
        </w:tc>
      </w:tr>
      <w:tr w:rsidR="003D5A8A" w:rsidRPr="003D5A8A" w14:paraId="0B57AF2F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667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-1.02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E6C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4D1452E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168,52</w:t>
            </w:r>
          </w:p>
        </w:tc>
      </w:tr>
      <w:tr w:rsidR="003D5A8A" w:rsidRPr="003D5A8A" w14:paraId="783B0C67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5DC4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-1.03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EAD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Punkt przyjęć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57A19C2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11,55</w:t>
            </w:r>
          </w:p>
        </w:tc>
      </w:tr>
      <w:tr w:rsidR="003D5A8A" w:rsidRPr="003D5A8A" w14:paraId="22314F39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BEF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-1.04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9A7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242A7F0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3,78</w:t>
            </w:r>
          </w:p>
        </w:tc>
      </w:tr>
      <w:tr w:rsidR="003D5A8A" w:rsidRPr="003D5A8A" w14:paraId="244A4AC1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F78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-1.05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BEC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38BC67D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3,81</w:t>
            </w:r>
          </w:p>
        </w:tc>
      </w:tr>
      <w:tr w:rsidR="003D5A8A" w:rsidRPr="003D5A8A" w14:paraId="3E3DE1BA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A16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-1.06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F89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Gabinet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92792F7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6,23</w:t>
            </w:r>
          </w:p>
        </w:tc>
      </w:tr>
      <w:tr w:rsidR="003D5A8A" w:rsidRPr="003D5A8A" w14:paraId="3F487C43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67C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-1.07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E50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Szatnia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E6261A3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12,84</w:t>
            </w:r>
          </w:p>
        </w:tc>
      </w:tr>
      <w:tr w:rsidR="003D5A8A" w:rsidRPr="003D5A8A" w14:paraId="1F1241C1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EC35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-1.08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8D3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spellStart"/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Sterylizatornia</w:t>
            </w:r>
            <w:proofErr w:type="spellEnd"/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24C2AC9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10,78</w:t>
            </w:r>
          </w:p>
        </w:tc>
      </w:tr>
      <w:tr w:rsidR="003D5A8A" w:rsidRPr="003D5A8A" w14:paraId="1F324642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4FB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-1.09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3D8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spellStart"/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Sterylizatornia</w:t>
            </w:r>
            <w:proofErr w:type="spellEnd"/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245148D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49,87</w:t>
            </w:r>
          </w:p>
        </w:tc>
      </w:tr>
      <w:tr w:rsidR="003D5A8A" w:rsidRPr="003D5A8A" w14:paraId="3609FE2F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0E1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-1.10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95F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spellStart"/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Sterylizatornia</w:t>
            </w:r>
            <w:proofErr w:type="spellEnd"/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A3B0A61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9,18</w:t>
            </w:r>
          </w:p>
        </w:tc>
      </w:tr>
      <w:tr w:rsidR="003D5A8A" w:rsidRPr="003D5A8A" w14:paraId="71401A13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2DD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-1.11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3FA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spellStart"/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Sterylizatornia</w:t>
            </w:r>
            <w:proofErr w:type="spellEnd"/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8662257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51,76</w:t>
            </w:r>
          </w:p>
        </w:tc>
      </w:tr>
      <w:tr w:rsidR="003D5A8A" w:rsidRPr="003D5A8A" w14:paraId="29BF1489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4D2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-1.12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B92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spellStart"/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Sterylizatornia</w:t>
            </w:r>
            <w:proofErr w:type="spellEnd"/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4B75EDD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9,20</w:t>
            </w:r>
          </w:p>
        </w:tc>
      </w:tr>
      <w:tr w:rsidR="003D5A8A" w:rsidRPr="003D5A8A" w14:paraId="1E0F1798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93D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-1.13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E1F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spellStart"/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Sterylizatornia</w:t>
            </w:r>
            <w:proofErr w:type="spellEnd"/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4A9B846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9,50</w:t>
            </w:r>
          </w:p>
        </w:tc>
      </w:tr>
      <w:tr w:rsidR="003D5A8A" w:rsidRPr="003D5A8A" w14:paraId="1B54D06E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E49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-1.14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E59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Śluza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9130FDF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4,63</w:t>
            </w:r>
          </w:p>
        </w:tc>
      </w:tr>
      <w:tr w:rsidR="003D5A8A" w:rsidRPr="003D5A8A" w14:paraId="5CCB0EB4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CD7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-1.15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852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8EBE55E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1,84</w:t>
            </w:r>
          </w:p>
        </w:tc>
      </w:tr>
      <w:tr w:rsidR="003D5A8A" w:rsidRPr="003D5A8A" w14:paraId="2145A216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FB2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-1.16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4F3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Sanitarne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FB51724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2,93</w:t>
            </w:r>
          </w:p>
        </w:tc>
      </w:tr>
      <w:tr w:rsidR="003D5A8A" w:rsidRPr="003D5A8A" w14:paraId="587037C6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EFF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-1.17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FB7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socjalne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4F7FB4B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10,35</w:t>
            </w:r>
          </w:p>
        </w:tc>
      </w:tr>
      <w:tr w:rsidR="003D5A8A" w:rsidRPr="003D5A8A" w14:paraId="6BEFB12E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845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-1.18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D10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Śluza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D51F34E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4,18</w:t>
            </w:r>
          </w:p>
        </w:tc>
      </w:tr>
      <w:tr w:rsidR="003D5A8A" w:rsidRPr="003D5A8A" w14:paraId="10665EC5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143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-1.19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62F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spellStart"/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Sterylizatornia</w:t>
            </w:r>
            <w:proofErr w:type="spellEnd"/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11792C5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49,27</w:t>
            </w:r>
          </w:p>
        </w:tc>
      </w:tr>
      <w:tr w:rsidR="003D5A8A" w:rsidRPr="003D5A8A" w14:paraId="2C21BE35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5ED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-1.20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5B0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spellStart"/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Sterylizatornia</w:t>
            </w:r>
            <w:proofErr w:type="spellEnd"/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6EA0DD7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9,24</w:t>
            </w:r>
          </w:p>
        </w:tc>
      </w:tr>
      <w:tr w:rsidR="003D5A8A" w:rsidRPr="003D5A8A" w14:paraId="6103578A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CD9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-1.21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3D7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proofErr w:type="spellStart"/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Sterylizatornia</w:t>
            </w:r>
            <w:proofErr w:type="spellEnd"/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62BFFDC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11,99</w:t>
            </w:r>
          </w:p>
        </w:tc>
      </w:tr>
      <w:tr w:rsidR="003D5A8A" w:rsidRPr="003D5A8A" w14:paraId="60F8FD23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20F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-1.22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DF9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Techniczne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8EDAC54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7,73</w:t>
            </w:r>
          </w:p>
        </w:tc>
      </w:tr>
      <w:tr w:rsidR="003D5A8A" w:rsidRPr="003D5A8A" w14:paraId="004254A6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13C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-1.23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F6D5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Śluza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9781ECD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6,68</w:t>
            </w:r>
          </w:p>
        </w:tc>
      </w:tr>
      <w:tr w:rsidR="003D5A8A" w:rsidRPr="003D5A8A" w14:paraId="7617CF86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244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-1.24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2FB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Śluza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D830307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3,17</w:t>
            </w:r>
          </w:p>
        </w:tc>
      </w:tr>
      <w:tr w:rsidR="003D5A8A" w:rsidRPr="003D5A8A" w14:paraId="42268FA9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396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-1.25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B3E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FF5C229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2,85</w:t>
            </w:r>
          </w:p>
        </w:tc>
      </w:tr>
      <w:tr w:rsidR="003D5A8A" w:rsidRPr="003D5A8A" w14:paraId="215E434D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2E7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-1.26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96E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1B2BF35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23,95</w:t>
            </w:r>
          </w:p>
        </w:tc>
      </w:tr>
      <w:tr w:rsidR="003D5A8A" w:rsidRPr="003D5A8A" w14:paraId="2591ADB8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9BC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-1.27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84C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42B8B73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9,62</w:t>
            </w:r>
          </w:p>
        </w:tc>
      </w:tr>
      <w:tr w:rsidR="003D5A8A" w:rsidRPr="003D5A8A" w14:paraId="3E340A4E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37B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-1.28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744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537869E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2,70</w:t>
            </w:r>
          </w:p>
        </w:tc>
      </w:tr>
      <w:tr w:rsidR="003D5A8A" w:rsidRPr="003D5A8A" w14:paraId="127D4211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20E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-1.29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5F6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socjalne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241699C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7,57</w:t>
            </w:r>
          </w:p>
        </w:tc>
      </w:tr>
      <w:tr w:rsidR="003D5A8A" w:rsidRPr="003D5A8A" w14:paraId="77125DB4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491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-1.30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B2B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UPS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2105178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9,78</w:t>
            </w:r>
          </w:p>
        </w:tc>
      </w:tr>
      <w:tr w:rsidR="003D5A8A" w:rsidRPr="003D5A8A" w14:paraId="7A9C28B9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BF00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-1.31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192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1B79357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5,12</w:t>
            </w:r>
          </w:p>
        </w:tc>
      </w:tr>
      <w:tr w:rsidR="003D5A8A" w:rsidRPr="003D5A8A" w14:paraId="591DC631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434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-1.32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1EA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0AA1CC0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14,54</w:t>
            </w:r>
          </w:p>
        </w:tc>
      </w:tr>
      <w:tr w:rsidR="003D5A8A" w:rsidRPr="003D5A8A" w14:paraId="67B4B368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3AD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-1.33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194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ECE9EF3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3,35</w:t>
            </w:r>
          </w:p>
        </w:tc>
      </w:tr>
      <w:tr w:rsidR="003D5A8A" w:rsidRPr="003D5A8A" w14:paraId="53ED94F2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828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-1.34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8EE0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socjalne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94CD754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11,47</w:t>
            </w:r>
          </w:p>
        </w:tc>
      </w:tr>
      <w:tr w:rsidR="003D5A8A" w:rsidRPr="003D5A8A" w14:paraId="29A06039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E32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C -1.35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185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4D92655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17,77</w:t>
            </w:r>
          </w:p>
        </w:tc>
      </w:tr>
      <w:tr w:rsidR="003D5A8A" w:rsidRPr="003D5A8A" w14:paraId="4A1A16C7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4047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-1.36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A7E7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2C42707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11,15</w:t>
            </w:r>
          </w:p>
        </w:tc>
      </w:tr>
      <w:tr w:rsidR="003D5A8A" w:rsidRPr="003D5A8A" w14:paraId="07178047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A4F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-1.37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54F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F80B11C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13,75</w:t>
            </w:r>
          </w:p>
        </w:tc>
      </w:tr>
      <w:tr w:rsidR="003D5A8A" w:rsidRPr="003D5A8A" w14:paraId="4D9954B4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D61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-1.38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45C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71FE4CC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7,42</w:t>
            </w:r>
          </w:p>
        </w:tc>
      </w:tr>
      <w:tr w:rsidR="003D5A8A" w:rsidRPr="003D5A8A" w14:paraId="0F15524D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5B2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-1.39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BD6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EFD1B83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2,55</w:t>
            </w:r>
          </w:p>
        </w:tc>
      </w:tr>
      <w:tr w:rsidR="003D5A8A" w:rsidRPr="003D5A8A" w14:paraId="0E60AA40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020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-1.40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A1C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EB4850B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2,17</w:t>
            </w:r>
          </w:p>
        </w:tc>
      </w:tr>
      <w:tr w:rsidR="003D5A8A" w:rsidRPr="003D5A8A" w14:paraId="1193A461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1605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-1.41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7D35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715275B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4,08</w:t>
            </w:r>
          </w:p>
        </w:tc>
      </w:tr>
      <w:tr w:rsidR="003D5A8A" w:rsidRPr="003D5A8A" w14:paraId="2AA66121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DA4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-1.42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BD9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8CA7991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1,79</w:t>
            </w:r>
          </w:p>
        </w:tc>
      </w:tr>
      <w:tr w:rsidR="003D5A8A" w:rsidRPr="003D5A8A" w14:paraId="51793B93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0455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-1.43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067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CFC2DE3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1,37</w:t>
            </w:r>
          </w:p>
        </w:tc>
      </w:tr>
      <w:tr w:rsidR="003D5A8A" w:rsidRPr="003D5A8A" w14:paraId="441ACB69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55A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-1.44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22E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Sanitarne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A081BAF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2,26</w:t>
            </w:r>
          </w:p>
        </w:tc>
      </w:tr>
      <w:tr w:rsidR="003D5A8A" w:rsidRPr="003D5A8A" w14:paraId="0ABD86F5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55E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-1.45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97A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C70496C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45,14</w:t>
            </w:r>
          </w:p>
        </w:tc>
      </w:tr>
      <w:tr w:rsidR="003D5A8A" w:rsidRPr="003D5A8A" w14:paraId="476F0528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2CD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-1.46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D52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Gabinet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73716B5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12,71</w:t>
            </w:r>
          </w:p>
        </w:tc>
      </w:tr>
      <w:tr w:rsidR="003D5A8A" w:rsidRPr="003D5A8A" w14:paraId="4642DF95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9C7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-1.47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096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Pracownia RTG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4038644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26,63</w:t>
            </w:r>
          </w:p>
        </w:tc>
      </w:tr>
      <w:tr w:rsidR="003D5A8A" w:rsidRPr="003D5A8A" w14:paraId="2913B2E1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31D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-1.48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EA37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Pracownia RTG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73F0E48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4,44</w:t>
            </w:r>
          </w:p>
        </w:tc>
      </w:tr>
      <w:tr w:rsidR="003D5A8A" w:rsidRPr="003D5A8A" w14:paraId="4AFA94A5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2997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-1.49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8D7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4BA5278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5,40</w:t>
            </w:r>
          </w:p>
        </w:tc>
      </w:tr>
      <w:tr w:rsidR="003D5A8A" w:rsidRPr="003D5A8A" w14:paraId="7FFCFC2E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499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-1.50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1DC5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Gabinet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B30F392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8,83</w:t>
            </w:r>
          </w:p>
        </w:tc>
      </w:tr>
      <w:tr w:rsidR="003D5A8A" w:rsidRPr="003D5A8A" w14:paraId="13114221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703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-1.51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B3F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Szatnia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D66FD54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2,98</w:t>
            </w:r>
          </w:p>
        </w:tc>
      </w:tr>
      <w:tr w:rsidR="003D5A8A" w:rsidRPr="003D5A8A" w14:paraId="068D129B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B1D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-1.52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AA3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Pracownia tomograf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EEAF385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14,30</w:t>
            </w:r>
          </w:p>
        </w:tc>
      </w:tr>
      <w:tr w:rsidR="003D5A8A" w:rsidRPr="003D5A8A" w14:paraId="24805933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7D40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-1.53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024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Pracownia tomograf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07430C9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48,23</w:t>
            </w:r>
          </w:p>
        </w:tc>
      </w:tr>
      <w:tr w:rsidR="003D5A8A" w:rsidRPr="003D5A8A" w14:paraId="578A9A30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CC9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-1.54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DA7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Socjalne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AA1AD84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11,12</w:t>
            </w:r>
          </w:p>
        </w:tc>
      </w:tr>
      <w:tr w:rsidR="003D5A8A" w:rsidRPr="003D5A8A" w14:paraId="6FEABB09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F93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-1.55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257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B087E86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5,81</w:t>
            </w:r>
          </w:p>
        </w:tc>
      </w:tr>
      <w:tr w:rsidR="003D5A8A" w:rsidRPr="003D5A8A" w14:paraId="67A2CD45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38B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-1.56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76D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Przedsionek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75BCBB7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1,93</w:t>
            </w:r>
          </w:p>
        </w:tc>
      </w:tr>
      <w:tr w:rsidR="003D5A8A" w:rsidRPr="003D5A8A" w14:paraId="78DD3C94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CD3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-1.57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DE0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Przedsionek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0200E9B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2,07</w:t>
            </w:r>
          </w:p>
        </w:tc>
      </w:tr>
      <w:tr w:rsidR="003D5A8A" w:rsidRPr="003D5A8A" w14:paraId="0F27F67F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E5A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-1.58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73D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Przedsionek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C13D039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2,92</w:t>
            </w:r>
          </w:p>
        </w:tc>
      </w:tr>
      <w:tr w:rsidR="003D5A8A" w:rsidRPr="003D5A8A" w14:paraId="372D2897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2D2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-1.59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ABF5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Pracownia RTG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E26879B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37,91</w:t>
            </w:r>
          </w:p>
        </w:tc>
      </w:tr>
      <w:tr w:rsidR="003D5A8A" w:rsidRPr="003D5A8A" w14:paraId="1E9D0738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F62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-1.60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2DE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Pracownia RTG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E4600E4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4,60</w:t>
            </w:r>
          </w:p>
        </w:tc>
      </w:tr>
      <w:tr w:rsidR="003D5A8A" w:rsidRPr="003D5A8A" w14:paraId="1FA285DA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A16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-1.61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866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7F791D5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2,86</w:t>
            </w:r>
          </w:p>
        </w:tc>
      </w:tr>
      <w:tr w:rsidR="003D5A8A" w:rsidRPr="003D5A8A" w14:paraId="3B848118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BE2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-1.62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F23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1D74BD3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3,08</w:t>
            </w:r>
          </w:p>
        </w:tc>
      </w:tr>
      <w:tr w:rsidR="003D5A8A" w:rsidRPr="003D5A8A" w14:paraId="0E90051C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4C5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-1.63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6F30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D004625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1,74</w:t>
            </w:r>
          </w:p>
        </w:tc>
      </w:tr>
      <w:tr w:rsidR="003D5A8A" w:rsidRPr="003D5A8A" w14:paraId="669138EF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CCD4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-1.64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A9B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1A0F2D9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6,61</w:t>
            </w:r>
          </w:p>
        </w:tc>
      </w:tr>
      <w:tr w:rsidR="003D5A8A" w:rsidRPr="003D5A8A" w14:paraId="6CC00B80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1B50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-1.65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BAE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8F43C75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5,77</w:t>
            </w:r>
          </w:p>
        </w:tc>
      </w:tr>
      <w:tr w:rsidR="003D5A8A" w:rsidRPr="003D5A8A" w14:paraId="56FEC3D9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13C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-1.66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90E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Rejestracja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F1014E7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10,79</w:t>
            </w:r>
          </w:p>
        </w:tc>
      </w:tr>
      <w:tr w:rsidR="003D5A8A" w:rsidRPr="003D5A8A" w14:paraId="7C3DD222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454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-1.67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BE4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Klatka schodowa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734B62E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15,61</w:t>
            </w:r>
          </w:p>
        </w:tc>
      </w:tr>
      <w:tr w:rsidR="003D5A8A" w:rsidRPr="003D5A8A" w14:paraId="57A3928F" w14:textId="77777777" w:rsidTr="003D5A8A">
        <w:trPr>
          <w:trHeight w:val="300"/>
        </w:trPr>
        <w:tc>
          <w:tcPr>
            <w:tcW w:w="1120" w:type="dxa"/>
            <w:tcBorders>
              <w:top w:val="double" w:sz="6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6AB350D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Suma</w:t>
            </w:r>
          </w:p>
        </w:tc>
        <w:tc>
          <w:tcPr>
            <w:tcW w:w="2420" w:type="dxa"/>
            <w:tcBorders>
              <w:top w:val="double" w:sz="6" w:space="0" w:color="4472C4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7C3251D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0" w:type="dxa"/>
            <w:tcBorders>
              <w:top w:val="double" w:sz="6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17B060B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916,33</w:t>
            </w:r>
          </w:p>
        </w:tc>
      </w:tr>
      <w:tr w:rsidR="003D5A8A" w:rsidRPr="003D5A8A" w14:paraId="50F41A18" w14:textId="77777777" w:rsidTr="003D5A8A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6B7D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77B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C6F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D5A8A" w:rsidRPr="003D5A8A" w14:paraId="5BF6E999" w14:textId="77777777" w:rsidTr="003D5A8A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EA2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Budynek C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A9E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Parter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99F4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3D5A8A" w:rsidRPr="003D5A8A" w14:paraId="3B2FB75F" w14:textId="77777777" w:rsidTr="003D5A8A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891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2B60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D5C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D5A8A" w:rsidRPr="003D5A8A" w14:paraId="18BE1BD1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4472C4" w:fill="4472C4"/>
            <w:noWrap/>
            <w:vAlign w:val="bottom"/>
            <w:hideMark/>
          </w:tcPr>
          <w:p w14:paraId="309A7D3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  <w:t>L.p.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4472C4" w:fill="4472C4"/>
            <w:noWrap/>
            <w:vAlign w:val="bottom"/>
            <w:hideMark/>
          </w:tcPr>
          <w:p w14:paraId="31C1BE2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  <w:t>Nazwa pomieszczenia: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4472C4" w:fill="4472C4"/>
            <w:noWrap/>
            <w:vAlign w:val="bottom"/>
            <w:hideMark/>
          </w:tcPr>
          <w:p w14:paraId="70A8D9F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  <w:t>Powierzchnia [m2]:</w:t>
            </w:r>
          </w:p>
        </w:tc>
      </w:tr>
      <w:tr w:rsidR="003D5A8A" w:rsidRPr="003D5A8A" w14:paraId="444C7BC0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E0F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0.01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2F5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Klatka schodowa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63EDA60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20,53</w:t>
            </w:r>
          </w:p>
        </w:tc>
      </w:tr>
      <w:tr w:rsidR="003D5A8A" w:rsidRPr="003D5A8A" w14:paraId="7EF8B54D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5DA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0.02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8E8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4DDE074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86,50</w:t>
            </w:r>
          </w:p>
        </w:tc>
      </w:tr>
      <w:tr w:rsidR="003D5A8A" w:rsidRPr="003D5A8A" w14:paraId="06DCB86F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523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0.03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02E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7D08DCD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21,32</w:t>
            </w:r>
          </w:p>
        </w:tc>
      </w:tr>
      <w:tr w:rsidR="003D5A8A" w:rsidRPr="003D5A8A" w14:paraId="1C0F7A07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2E5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0.04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023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Poczekalnia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B24C112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11,89</w:t>
            </w:r>
          </w:p>
        </w:tc>
      </w:tr>
      <w:tr w:rsidR="003D5A8A" w:rsidRPr="003D5A8A" w14:paraId="6DCFECAE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11A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0.05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BC2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Gabinet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15C5259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17,33</w:t>
            </w:r>
          </w:p>
        </w:tc>
      </w:tr>
      <w:tr w:rsidR="003D5A8A" w:rsidRPr="003D5A8A" w14:paraId="23BCA5FC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D2E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0.06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014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750D9B3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7,08</w:t>
            </w:r>
          </w:p>
        </w:tc>
      </w:tr>
      <w:tr w:rsidR="003D5A8A" w:rsidRPr="003D5A8A" w14:paraId="1B1026F3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74F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0.07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C97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5FA36AB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14,11</w:t>
            </w:r>
          </w:p>
        </w:tc>
      </w:tr>
      <w:tr w:rsidR="003D5A8A" w:rsidRPr="003D5A8A" w14:paraId="6CD06A89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F03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C 0.08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950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9DCF5D9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3,44</w:t>
            </w:r>
          </w:p>
        </w:tc>
      </w:tr>
      <w:tr w:rsidR="003D5A8A" w:rsidRPr="003D5A8A" w14:paraId="67D10483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E86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0.09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A124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9FDC73C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3,30</w:t>
            </w:r>
          </w:p>
        </w:tc>
      </w:tr>
      <w:tr w:rsidR="003D5A8A" w:rsidRPr="003D5A8A" w14:paraId="0C4EF870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0CE0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0.10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CDC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2D54F46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22,89</w:t>
            </w:r>
          </w:p>
        </w:tc>
      </w:tr>
      <w:tr w:rsidR="003D5A8A" w:rsidRPr="003D5A8A" w14:paraId="33953A36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A984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0.11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1C1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5AAC6B0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8,16</w:t>
            </w:r>
          </w:p>
        </w:tc>
      </w:tr>
      <w:tr w:rsidR="003D5A8A" w:rsidRPr="003D5A8A" w14:paraId="26561E37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EF3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0.12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5417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5CAF643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26,21</w:t>
            </w:r>
          </w:p>
        </w:tc>
      </w:tr>
      <w:tr w:rsidR="003D5A8A" w:rsidRPr="003D5A8A" w14:paraId="608D0722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EE75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0.13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ED7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E64152B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2,86</w:t>
            </w:r>
          </w:p>
        </w:tc>
      </w:tr>
      <w:tr w:rsidR="003D5A8A" w:rsidRPr="003D5A8A" w14:paraId="3B3CA499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8E94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0.14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747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351FBFB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14,70</w:t>
            </w:r>
          </w:p>
        </w:tc>
      </w:tr>
      <w:tr w:rsidR="003D5A8A" w:rsidRPr="003D5A8A" w14:paraId="397447A9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6850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0.15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79A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05935DD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3,43</w:t>
            </w:r>
          </w:p>
        </w:tc>
      </w:tr>
      <w:tr w:rsidR="003D5A8A" w:rsidRPr="003D5A8A" w14:paraId="05160769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F935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0.16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45C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7482090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7,52</w:t>
            </w:r>
          </w:p>
        </w:tc>
      </w:tr>
      <w:tr w:rsidR="003D5A8A" w:rsidRPr="003D5A8A" w14:paraId="52DBD654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0B7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0.17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3A5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FFAC81C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3,54</w:t>
            </w:r>
          </w:p>
        </w:tc>
      </w:tr>
      <w:tr w:rsidR="003D5A8A" w:rsidRPr="003D5A8A" w14:paraId="540D1959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2D9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0.18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6C0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Dyżurka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060FE6A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5,48</w:t>
            </w:r>
          </w:p>
        </w:tc>
      </w:tr>
      <w:tr w:rsidR="003D5A8A" w:rsidRPr="003D5A8A" w14:paraId="43FFEF0C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5A74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0.19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D5E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0AFD15F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71,55</w:t>
            </w:r>
          </w:p>
        </w:tc>
      </w:tr>
      <w:tr w:rsidR="003D5A8A" w:rsidRPr="003D5A8A" w14:paraId="29AC442E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686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0.20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882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A30B569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26,01</w:t>
            </w:r>
          </w:p>
        </w:tc>
      </w:tr>
      <w:tr w:rsidR="003D5A8A" w:rsidRPr="003D5A8A" w14:paraId="7AD38CE3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53A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0.21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122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0612BA2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16,81</w:t>
            </w:r>
          </w:p>
        </w:tc>
      </w:tr>
      <w:tr w:rsidR="003D5A8A" w:rsidRPr="003D5A8A" w14:paraId="71F9A105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D2A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0.22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49F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8D8D895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3,96</w:t>
            </w:r>
          </w:p>
        </w:tc>
      </w:tr>
      <w:tr w:rsidR="003D5A8A" w:rsidRPr="003D5A8A" w14:paraId="64740FD0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354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0.23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A7C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B728C10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3,49</w:t>
            </w:r>
          </w:p>
        </w:tc>
      </w:tr>
      <w:tr w:rsidR="003D5A8A" w:rsidRPr="003D5A8A" w14:paraId="335A26BD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7BC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0.24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3345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socjalne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797BDD4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10,84</w:t>
            </w:r>
          </w:p>
        </w:tc>
      </w:tr>
      <w:tr w:rsidR="003D5A8A" w:rsidRPr="003D5A8A" w14:paraId="5F1E3C65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E765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0.25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D32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AD24142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9,97</w:t>
            </w:r>
          </w:p>
        </w:tc>
      </w:tr>
      <w:tr w:rsidR="003D5A8A" w:rsidRPr="003D5A8A" w14:paraId="5630FA83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CA1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0.26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385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Klatka schodowa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3F4175C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21,35</w:t>
            </w:r>
          </w:p>
        </w:tc>
      </w:tr>
      <w:tr w:rsidR="003D5A8A" w:rsidRPr="003D5A8A" w14:paraId="1B16C7F3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687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0.27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F7F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C17E0C5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15,24</w:t>
            </w:r>
          </w:p>
        </w:tc>
      </w:tr>
      <w:tr w:rsidR="003D5A8A" w:rsidRPr="003D5A8A" w14:paraId="398952AC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7BB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sz w:val="22"/>
                <w:lang w:eastAsia="pl-PL"/>
              </w:rPr>
              <w:t>C 0.28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C51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sanitarne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DDBEFBF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3,95</w:t>
            </w:r>
          </w:p>
        </w:tc>
      </w:tr>
      <w:tr w:rsidR="003D5A8A" w:rsidRPr="003D5A8A" w14:paraId="255F39EF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539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0.29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CB0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sanitarne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0D9FA2B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1,54</w:t>
            </w:r>
          </w:p>
        </w:tc>
      </w:tr>
      <w:tr w:rsidR="003D5A8A" w:rsidRPr="003D5A8A" w14:paraId="38558641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5865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0.30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FAF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sanitarne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5960BF5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2,80</w:t>
            </w:r>
          </w:p>
        </w:tc>
      </w:tr>
      <w:tr w:rsidR="003D5A8A" w:rsidRPr="003D5A8A" w14:paraId="61A2F6CF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33B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0.31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0377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sanitarne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119B0DD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8,79</w:t>
            </w:r>
          </w:p>
        </w:tc>
      </w:tr>
      <w:tr w:rsidR="003D5A8A" w:rsidRPr="003D5A8A" w14:paraId="08DD9527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4BF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0.32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809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Przedsionek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C822BF7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8,79</w:t>
            </w:r>
          </w:p>
        </w:tc>
      </w:tr>
      <w:tr w:rsidR="003D5A8A" w:rsidRPr="003D5A8A" w14:paraId="781DDF2B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AB4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0.33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49F0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8607965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7,66</w:t>
            </w:r>
          </w:p>
        </w:tc>
      </w:tr>
      <w:tr w:rsidR="003D5A8A" w:rsidRPr="003D5A8A" w14:paraId="084C8338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7FC4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0.34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4185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E875173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2,94</w:t>
            </w:r>
          </w:p>
        </w:tc>
      </w:tr>
      <w:tr w:rsidR="003D5A8A" w:rsidRPr="003D5A8A" w14:paraId="57221E83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B80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0.35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100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053BA61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3,67</w:t>
            </w:r>
          </w:p>
        </w:tc>
      </w:tr>
      <w:tr w:rsidR="003D5A8A" w:rsidRPr="003D5A8A" w14:paraId="4A99AB15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6A6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0.36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7B1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Dyżurka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0A3E51F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5,37</w:t>
            </w:r>
          </w:p>
        </w:tc>
      </w:tr>
      <w:tr w:rsidR="003D5A8A" w:rsidRPr="003D5A8A" w14:paraId="21CF2C34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0FC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0.37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4C9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D36FE85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71,52</w:t>
            </w:r>
          </w:p>
        </w:tc>
      </w:tr>
      <w:tr w:rsidR="003D5A8A" w:rsidRPr="003D5A8A" w14:paraId="04025053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925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0.38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106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7C963B0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71,31</w:t>
            </w:r>
          </w:p>
        </w:tc>
      </w:tr>
      <w:tr w:rsidR="003D5A8A" w:rsidRPr="003D5A8A" w14:paraId="52A06082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3D84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0.39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E817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Gabinet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4D88CDB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22,65</w:t>
            </w:r>
          </w:p>
        </w:tc>
      </w:tr>
      <w:tr w:rsidR="003D5A8A" w:rsidRPr="003D5A8A" w14:paraId="6B8E0234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48D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0.40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7CB5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Łącznik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E72F782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10,90</w:t>
            </w:r>
          </w:p>
        </w:tc>
      </w:tr>
      <w:tr w:rsidR="003D5A8A" w:rsidRPr="003D5A8A" w14:paraId="5E710A34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65C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0.41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318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Gabinet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460BE4B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19,89</w:t>
            </w:r>
          </w:p>
        </w:tc>
      </w:tr>
      <w:tr w:rsidR="003D5A8A" w:rsidRPr="003D5A8A" w14:paraId="74CCE6AB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474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0.42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64B4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F1F09EF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8,32</w:t>
            </w:r>
          </w:p>
        </w:tc>
      </w:tr>
      <w:tr w:rsidR="003D5A8A" w:rsidRPr="003D5A8A" w14:paraId="6B7C1DDB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2DF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0.43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989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EC8E168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44,63</w:t>
            </w:r>
          </w:p>
        </w:tc>
      </w:tr>
      <w:tr w:rsidR="003D5A8A" w:rsidRPr="003D5A8A" w14:paraId="768963B4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5AE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0.44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7C5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3CC7AA2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59,98</w:t>
            </w:r>
          </w:p>
        </w:tc>
      </w:tr>
      <w:tr w:rsidR="003D5A8A" w:rsidRPr="003D5A8A" w14:paraId="2934BA30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DBD7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0.45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8CD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8C0D83F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13,35</w:t>
            </w:r>
          </w:p>
        </w:tc>
      </w:tr>
      <w:tr w:rsidR="003D5A8A" w:rsidRPr="003D5A8A" w14:paraId="2F6036A3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79F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0.46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9B60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Gabinet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BA8A21F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10,24</w:t>
            </w:r>
          </w:p>
        </w:tc>
      </w:tr>
      <w:tr w:rsidR="003D5A8A" w:rsidRPr="003D5A8A" w14:paraId="49138530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C79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0.47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6E9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przygotowawcza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3F92BD6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9,58</w:t>
            </w:r>
          </w:p>
        </w:tc>
      </w:tr>
      <w:tr w:rsidR="003D5A8A" w:rsidRPr="003D5A8A" w14:paraId="5729F9B4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5F80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0.48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7BE7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3FB34EC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1,33</w:t>
            </w:r>
          </w:p>
        </w:tc>
      </w:tr>
      <w:tr w:rsidR="003D5A8A" w:rsidRPr="003D5A8A" w14:paraId="0AB0C24B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628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0.49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C3B7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Gabinet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AF601D3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12,43</w:t>
            </w:r>
          </w:p>
        </w:tc>
      </w:tr>
      <w:tr w:rsidR="003D5A8A" w:rsidRPr="003D5A8A" w14:paraId="7DABCC4F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7D9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0.50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6C4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Gabinet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FB42993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18,06</w:t>
            </w:r>
          </w:p>
        </w:tc>
      </w:tr>
      <w:tr w:rsidR="003D5A8A" w:rsidRPr="003D5A8A" w14:paraId="143EA819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DFB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0.51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7AC5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socjalne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5AACB1B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5,40</w:t>
            </w:r>
          </w:p>
        </w:tc>
      </w:tr>
      <w:tr w:rsidR="003D5A8A" w:rsidRPr="003D5A8A" w14:paraId="045E3733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8007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0.52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682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socjalne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0908C2B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9,52</w:t>
            </w:r>
          </w:p>
        </w:tc>
      </w:tr>
      <w:tr w:rsidR="003D5A8A" w:rsidRPr="003D5A8A" w14:paraId="3CC3ABAC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506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C 0.53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838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DB3FB7C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2,59</w:t>
            </w:r>
          </w:p>
        </w:tc>
      </w:tr>
      <w:tr w:rsidR="003D5A8A" w:rsidRPr="003D5A8A" w14:paraId="2A0955EB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C757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0.54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36F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E4B4E57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2,43</w:t>
            </w:r>
          </w:p>
        </w:tc>
      </w:tr>
      <w:tr w:rsidR="003D5A8A" w:rsidRPr="003D5A8A" w14:paraId="19451344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EB04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0.55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DFB4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socjalne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1BFE1C4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8,58</w:t>
            </w:r>
          </w:p>
        </w:tc>
      </w:tr>
      <w:tr w:rsidR="003D5A8A" w:rsidRPr="003D5A8A" w14:paraId="6887B496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E33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0.56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2BD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A11D0E6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2,35</w:t>
            </w:r>
          </w:p>
        </w:tc>
      </w:tr>
      <w:tr w:rsidR="003D5A8A" w:rsidRPr="003D5A8A" w14:paraId="7E5BDE7E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BEB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0.57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BB8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6E73151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1,62</w:t>
            </w:r>
          </w:p>
        </w:tc>
      </w:tr>
      <w:tr w:rsidR="003D5A8A" w:rsidRPr="003D5A8A" w14:paraId="7FC8F1D7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8175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0.58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3EB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485E5AC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2,21</w:t>
            </w:r>
          </w:p>
        </w:tc>
      </w:tr>
      <w:tr w:rsidR="003D5A8A" w:rsidRPr="003D5A8A" w14:paraId="180CB69B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B6B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0.59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B297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Poczekalnia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B6B2239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13,73</w:t>
            </w:r>
          </w:p>
        </w:tc>
      </w:tr>
      <w:tr w:rsidR="003D5A8A" w:rsidRPr="003D5A8A" w14:paraId="5C4D05E1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203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0.60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AC6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Podjazd karetek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3151ED8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42,80</w:t>
            </w:r>
          </w:p>
        </w:tc>
      </w:tr>
      <w:tr w:rsidR="003D5A8A" w:rsidRPr="003D5A8A" w14:paraId="297A9069" w14:textId="77777777" w:rsidTr="003D5A8A">
        <w:trPr>
          <w:trHeight w:val="300"/>
        </w:trPr>
        <w:tc>
          <w:tcPr>
            <w:tcW w:w="1120" w:type="dxa"/>
            <w:tcBorders>
              <w:top w:val="double" w:sz="6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11E7788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Suma</w:t>
            </w:r>
          </w:p>
        </w:tc>
        <w:tc>
          <w:tcPr>
            <w:tcW w:w="2420" w:type="dxa"/>
            <w:tcBorders>
              <w:top w:val="double" w:sz="6" w:space="0" w:color="4472C4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7807EA8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0" w:type="dxa"/>
            <w:tcBorders>
              <w:top w:val="double" w:sz="6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2BDE156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970,44</w:t>
            </w:r>
          </w:p>
        </w:tc>
      </w:tr>
      <w:tr w:rsidR="003D5A8A" w:rsidRPr="003D5A8A" w14:paraId="40CB20CE" w14:textId="77777777" w:rsidTr="003D5A8A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E2C3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2BC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626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D5A8A" w:rsidRPr="003D5A8A" w14:paraId="3383C363" w14:textId="77777777" w:rsidTr="003D5A8A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489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Budynek C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B25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I Piętro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F73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3D5A8A" w:rsidRPr="003D5A8A" w14:paraId="56989C21" w14:textId="77777777" w:rsidTr="003D5A8A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6E9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E84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DFE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D5A8A" w:rsidRPr="003D5A8A" w14:paraId="2C14A025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4472C4" w:fill="4472C4"/>
            <w:noWrap/>
            <w:vAlign w:val="bottom"/>
            <w:hideMark/>
          </w:tcPr>
          <w:p w14:paraId="37AA82B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  <w:t>L.p.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4472C4" w:fill="4472C4"/>
            <w:noWrap/>
            <w:vAlign w:val="bottom"/>
            <w:hideMark/>
          </w:tcPr>
          <w:p w14:paraId="23649EF0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  <w:t>Nazwa pomieszczenia: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4472C4" w:fill="4472C4"/>
            <w:noWrap/>
            <w:vAlign w:val="bottom"/>
            <w:hideMark/>
          </w:tcPr>
          <w:p w14:paraId="6632207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  <w:t>Powierzchnia [m2]:</w:t>
            </w:r>
          </w:p>
        </w:tc>
      </w:tr>
      <w:tr w:rsidR="003D5A8A" w:rsidRPr="003D5A8A" w14:paraId="67C75FA5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6B4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1.01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79B4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Klatka schodowa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4B9D259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19,62</w:t>
            </w:r>
          </w:p>
        </w:tc>
      </w:tr>
      <w:tr w:rsidR="003D5A8A" w:rsidRPr="003D5A8A" w14:paraId="6D6CEFFE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296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1.02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882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74216AE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97,19</w:t>
            </w:r>
          </w:p>
        </w:tc>
      </w:tr>
      <w:tr w:rsidR="003D5A8A" w:rsidRPr="003D5A8A" w14:paraId="1E69F5AB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DAD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1.03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FFD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Gabinet endoskopii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253A83D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12,65</w:t>
            </w:r>
          </w:p>
        </w:tc>
      </w:tr>
      <w:tr w:rsidR="003D5A8A" w:rsidRPr="003D5A8A" w14:paraId="3855CE42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5BD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1.04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16B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Gabinet endoskopii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5F30D65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14,75</w:t>
            </w:r>
          </w:p>
        </w:tc>
      </w:tr>
      <w:tr w:rsidR="003D5A8A" w:rsidRPr="003D5A8A" w14:paraId="5AACDA7F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896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1.05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FC94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Gabinet endoskopii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5236A2C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12,49</w:t>
            </w:r>
          </w:p>
        </w:tc>
      </w:tr>
      <w:tr w:rsidR="003D5A8A" w:rsidRPr="003D5A8A" w14:paraId="2924E83E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230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1.06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F580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Gabinet endoskopii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A31F230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6,93</w:t>
            </w:r>
          </w:p>
        </w:tc>
      </w:tr>
      <w:tr w:rsidR="003D5A8A" w:rsidRPr="003D5A8A" w14:paraId="093DBC76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4CF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1.07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93A5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32BFAB5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4,69</w:t>
            </w:r>
          </w:p>
        </w:tc>
      </w:tr>
      <w:tr w:rsidR="003D5A8A" w:rsidRPr="003D5A8A" w14:paraId="4CC7BD41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B204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1.08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114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F81AC9D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5,22</w:t>
            </w:r>
          </w:p>
        </w:tc>
      </w:tr>
      <w:tr w:rsidR="003D5A8A" w:rsidRPr="003D5A8A" w14:paraId="583ABBDB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45A0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1.09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CAE4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przedoperacyjna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7775669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13,91</w:t>
            </w:r>
          </w:p>
        </w:tc>
      </w:tr>
      <w:tr w:rsidR="003D5A8A" w:rsidRPr="003D5A8A" w14:paraId="1AD6DEC5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A5D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1.10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D8F0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Przedsionek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7A75E3B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6,81</w:t>
            </w:r>
          </w:p>
        </w:tc>
      </w:tr>
      <w:tr w:rsidR="003D5A8A" w:rsidRPr="003D5A8A" w14:paraId="2CEB59BF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DD2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1.11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9DE7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Szatnia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50F743F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6,40</w:t>
            </w:r>
          </w:p>
        </w:tc>
      </w:tr>
      <w:tr w:rsidR="003D5A8A" w:rsidRPr="003D5A8A" w14:paraId="6A6AFB3A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CB74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1.12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FD8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Przedsionek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51DFC76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3,76</w:t>
            </w:r>
          </w:p>
        </w:tc>
      </w:tr>
      <w:tr w:rsidR="003D5A8A" w:rsidRPr="003D5A8A" w14:paraId="32970003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E16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1.13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CD2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E468632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2,21</w:t>
            </w:r>
          </w:p>
        </w:tc>
      </w:tr>
      <w:tr w:rsidR="003D5A8A" w:rsidRPr="003D5A8A" w14:paraId="77674EFE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306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1.14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E96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6CB1166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2,38</w:t>
            </w:r>
          </w:p>
        </w:tc>
      </w:tr>
      <w:tr w:rsidR="003D5A8A" w:rsidRPr="003D5A8A" w14:paraId="20F46703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576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1.15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622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Szatnia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FCDB061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5,54</w:t>
            </w:r>
          </w:p>
        </w:tc>
      </w:tr>
      <w:tr w:rsidR="003D5A8A" w:rsidRPr="003D5A8A" w14:paraId="04D8F62F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958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1.16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927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Przedsionek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2A1D0EE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7,97</w:t>
            </w:r>
          </w:p>
        </w:tc>
      </w:tr>
      <w:tr w:rsidR="003D5A8A" w:rsidRPr="003D5A8A" w14:paraId="6C46AA39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13A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1.17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0E4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FE7D798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7,62</w:t>
            </w:r>
          </w:p>
        </w:tc>
      </w:tr>
      <w:tr w:rsidR="003D5A8A" w:rsidRPr="003D5A8A" w14:paraId="439885FE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3BE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1.18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D5A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Przedsionek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9E50FB5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3,05</w:t>
            </w:r>
          </w:p>
        </w:tc>
      </w:tr>
      <w:tr w:rsidR="003D5A8A" w:rsidRPr="003D5A8A" w14:paraId="097350F6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490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1.19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412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C544F4F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2,95</w:t>
            </w:r>
          </w:p>
        </w:tc>
      </w:tr>
      <w:tr w:rsidR="003D5A8A" w:rsidRPr="003D5A8A" w14:paraId="7F0474D9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96E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1.20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015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C024B02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4,90</w:t>
            </w:r>
          </w:p>
        </w:tc>
      </w:tr>
      <w:tr w:rsidR="003D5A8A" w:rsidRPr="003D5A8A" w14:paraId="6426EA72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A30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1.21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9A5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238B28F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6,40</w:t>
            </w:r>
          </w:p>
        </w:tc>
      </w:tr>
      <w:tr w:rsidR="003D5A8A" w:rsidRPr="003D5A8A" w14:paraId="14158874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F0B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1.22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FD30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przygotowawcza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61D10AD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8,04</w:t>
            </w:r>
          </w:p>
        </w:tc>
      </w:tr>
      <w:tr w:rsidR="003D5A8A" w:rsidRPr="003D5A8A" w14:paraId="78354C46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882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1.23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35D7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operacyjna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8BF2684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30,66</w:t>
            </w:r>
          </w:p>
        </w:tc>
      </w:tr>
      <w:tr w:rsidR="003D5A8A" w:rsidRPr="003D5A8A" w14:paraId="65007B86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0DB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1.24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221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B938273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124,18</w:t>
            </w:r>
          </w:p>
        </w:tc>
      </w:tr>
      <w:tr w:rsidR="003D5A8A" w:rsidRPr="003D5A8A" w14:paraId="77D72F1F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A65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1.25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F9B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F923A67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9,20</w:t>
            </w:r>
          </w:p>
        </w:tc>
      </w:tr>
      <w:tr w:rsidR="003D5A8A" w:rsidRPr="003D5A8A" w14:paraId="04544323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B0D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1.26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4C2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581EC55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24,12</w:t>
            </w:r>
          </w:p>
        </w:tc>
      </w:tr>
      <w:tr w:rsidR="003D5A8A" w:rsidRPr="003D5A8A" w14:paraId="26C4E22B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496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1.27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4E1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C196F04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6,35</w:t>
            </w:r>
          </w:p>
        </w:tc>
      </w:tr>
      <w:tr w:rsidR="003D5A8A" w:rsidRPr="003D5A8A" w14:paraId="0EA7A467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4CE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1.28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5BF5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przygotowawcza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FEBA862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13,09</w:t>
            </w:r>
          </w:p>
        </w:tc>
      </w:tr>
      <w:tr w:rsidR="003D5A8A" w:rsidRPr="003D5A8A" w14:paraId="0E3B5B50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AD0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1.29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D1E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operacyjna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7A19E1B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42,44</w:t>
            </w:r>
          </w:p>
        </w:tc>
      </w:tr>
      <w:tr w:rsidR="003D5A8A" w:rsidRPr="003D5A8A" w14:paraId="5B3CAF6A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B5F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1.30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F35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przygotowawcza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38EE038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32,20</w:t>
            </w:r>
          </w:p>
        </w:tc>
      </w:tr>
      <w:tr w:rsidR="003D5A8A" w:rsidRPr="003D5A8A" w14:paraId="3A57DAF0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6500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1.31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95A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operacyjna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53E1929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40,49</w:t>
            </w:r>
          </w:p>
        </w:tc>
      </w:tr>
      <w:tr w:rsidR="003D5A8A" w:rsidRPr="003D5A8A" w14:paraId="076F5D7D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06F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1.32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4E5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przygotowawcza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94F0494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12,66</w:t>
            </w:r>
          </w:p>
        </w:tc>
      </w:tr>
      <w:tr w:rsidR="003D5A8A" w:rsidRPr="003D5A8A" w14:paraId="6D6162E7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2EF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C 1.33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C08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przygotowawcza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AD6CC1E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13,06</w:t>
            </w:r>
          </w:p>
        </w:tc>
      </w:tr>
      <w:tr w:rsidR="003D5A8A" w:rsidRPr="003D5A8A" w14:paraId="27746E54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271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1.34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4C4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operacyjna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F1C9B09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41,00</w:t>
            </w:r>
          </w:p>
        </w:tc>
      </w:tr>
      <w:tr w:rsidR="003D5A8A" w:rsidRPr="003D5A8A" w14:paraId="526DB224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5FF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1.35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2DB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przygotowawcza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77AF09E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16,35</w:t>
            </w:r>
          </w:p>
        </w:tc>
      </w:tr>
      <w:tr w:rsidR="003D5A8A" w:rsidRPr="003D5A8A" w14:paraId="0C073D69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F9A0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1.36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5434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Przedsionek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C7B2A01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4,44</w:t>
            </w:r>
          </w:p>
        </w:tc>
      </w:tr>
      <w:tr w:rsidR="003D5A8A" w:rsidRPr="003D5A8A" w14:paraId="762E6F88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9ED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1.37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72B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BD219A3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88,64</w:t>
            </w:r>
          </w:p>
        </w:tc>
      </w:tr>
      <w:tr w:rsidR="003D5A8A" w:rsidRPr="003D5A8A" w14:paraId="48E76E08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B535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1.38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956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sanitarne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C54B66E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3,09</w:t>
            </w:r>
          </w:p>
        </w:tc>
      </w:tr>
      <w:tr w:rsidR="003D5A8A" w:rsidRPr="003D5A8A" w14:paraId="5EA08CA6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FB1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1.39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F840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socjalne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52D86FE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5,91</w:t>
            </w:r>
          </w:p>
        </w:tc>
      </w:tr>
      <w:tr w:rsidR="003D5A8A" w:rsidRPr="003D5A8A" w14:paraId="52A371EB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95F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1.40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1B5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971ED24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1,68</w:t>
            </w:r>
          </w:p>
        </w:tc>
      </w:tr>
      <w:tr w:rsidR="003D5A8A" w:rsidRPr="003D5A8A" w14:paraId="46F28FAB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172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1.41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9B7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32F418E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1,84</w:t>
            </w:r>
          </w:p>
        </w:tc>
      </w:tr>
      <w:tr w:rsidR="003D5A8A" w:rsidRPr="003D5A8A" w14:paraId="09A3A6DF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7DF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1.42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84B0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sanitarne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6F6157F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2,23</w:t>
            </w:r>
          </w:p>
        </w:tc>
      </w:tr>
      <w:tr w:rsidR="003D5A8A" w:rsidRPr="003D5A8A" w14:paraId="7BB7CC8C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648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1.43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16C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C8A2B9C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6,26</w:t>
            </w:r>
          </w:p>
        </w:tc>
      </w:tr>
      <w:tr w:rsidR="003D5A8A" w:rsidRPr="003D5A8A" w14:paraId="476576B4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FEA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1.44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7CB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Przedsionek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31C7FF4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5,48</w:t>
            </w:r>
          </w:p>
        </w:tc>
      </w:tr>
      <w:tr w:rsidR="003D5A8A" w:rsidRPr="003D5A8A" w14:paraId="5C098CF1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A0A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1.45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B2A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772D95E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5,57</w:t>
            </w:r>
          </w:p>
        </w:tc>
      </w:tr>
      <w:tr w:rsidR="003D5A8A" w:rsidRPr="003D5A8A" w14:paraId="2ABD841D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D05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1.46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9A4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socjalne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9D064F2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24,68</w:t>
            </w:r>
          </w:p>
        </w:tc>
      </w:tr>
      <w:tr w:rsidR="003D5A8A" w:rsidRPr="003D5A8A" w14:paraId="4650F1BE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0B1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1.47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B19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Przedsionek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2DAFE0D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9,21</w:t>
            </w:r>
          </w:p>
        </w:tc>
      </w:tr>
      <w:tr w:rsidR="003D5A8A" w:rsidRPr="003D5A8A" w14:paraId="69CBEAA3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E8A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1.48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43D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461DF99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2,14</w:t>
            </w:r>
          </w:p>
        </w:tc>
      </w:tr>
      <w:tr w:rsidR="003D5A8A" w:rsidRPr="003D5A8A" w14:paraId="471C15BE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6B5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1.49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F487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sanitarne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CC5B0C9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3,23</w:t>
            </w:r>
          </w:p>
        </w:tc>
      </w:tr>
      <w:tr w:rsidR="003D5A8A" w:rsidRPr="003D5A8A" w14:paraId="1B3E7CBE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E44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1.50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51D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pooperacyjna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9152522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45,80</w:t>
            </w:r>
          </w:p>
        </w:tc>
      </w:tr>
      <w:tr w:rsidR="003D5A8A" w:rsidRPr="003D5A8A" w14:paraId="630AE187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545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1.51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A81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socjalne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DED48B4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12,89</w:t>
            </w:r>
          </w:p>
        </w:tc>
      </w:tr>
      <w:tr w:rsidR="003D5A8A" w:rsidRPr="003D5A8A" w14:paraId="12BF974E" w14:textId="77777777" w:rsidTr="003D5A8A">
        <w:trPr>
          <w:trHeight w:val="300"/>
        </w:trPr>
        <w:tc>
          <w:tcPr>
            <w:tcW w:w="1120" w:type="dxa"/>
            <w:tcBorders>
              <w:top w:val="double" w:sz="6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337AE477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Suma</w:t>
            </w:r>
          </w:p>
        </w:tc>
        <w:tc>
          <w:tcPr>
            <w:tcW w:w="2420" w:type="dxa"/>
            <w:tcBorders>
              <w:top w:val="double" w:sz="6" w:space="0" w:color="4472C4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0C9B7CB4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0" w:type="dxa"/>
            <w:tcBorders>
              <w:top w:val="double" w:sz="6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40BC634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884,37</w:t>
            </w:r>
          </w:p>
        </w:tc>
      </w:tr>
      <w:tr w:rsidR="003D5A8A" w:rsidRPr="003D5A8A" w14:paraId="53F7A7E0" w14:textId="77777777" w:rsidTr="003D5A8A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39B7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0C07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4D9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D5A8A" w:rsidRPr="003D5A8A" w14:paraId="527995B2" w14:textId="77777777" w:rsidTr="003D5A8A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116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Budynek C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15E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II Piętro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200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3D5A8A" w:rsidRPr="003D5A8A" w14:paraId="6111BDD6" w14:textId="77777777" w:rsidTr="003D5A8A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BAF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2FE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D9B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D5A8A" w:rsidRPr="003D5A8A" w14:paraId="2D4A659C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4472C4" w:fill="4472C4"/>
            <w:noWrap/>
            <w:vAlign w:val="bottom"/>
            <w:hideMark/>
          </w:tcPr>
          <w:p w14:paraId="00ACB1F5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  <w:t>L.p.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4472C4" w:fill="4472C4"/>
            <w:noWrap/>
            <w:vAlign w:val="bottom"/>
            <w:hideMark/>
          </w:tcPr>
          <w:p w14:paraId="7C33B71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  <w:t>Nazwa pomieszczenia: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4472C4" w:fill="4472C4"/>
            <w:noWrap/>
            <w:vAlign w:val="bottom"/>
            <w:hideMark/>
          </w:tcPr>
          <w:p w14:paraId="67045C00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pl-PL"/>
              </w:rPr>
              <w:t>Powierzchnia [m2]:</w:t>
            </w:r>
          </w:p>
        </w:tc>
      </w:tr>
      <w:tr w:rsidR="003D5A8A" w:rsidRPr="003D5A8A" w14:paraId="44D588AE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E3F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2.01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7F5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Klatka schodowa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9CA66C5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21,65</w:t>
            </w:r>
          </w:p>
        </w:tc>
      </w:tr>
      <w:tr w:rsidR="003D5A8A" w:rsidRPr="003D5A8A" w14:paraId="3F49B2EB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516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2.02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CBB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90BA871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38,21</w:t>
            </w:r>
          </w:p>
        </w:tc>
      </w:tr>
      <w:tr w:rsidR="003D5A8A" w:rsidRPr="003D5A8A" w14:paraId="11D3113E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C03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2.03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6FA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27F1EF2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14,04</w:t>
            </w:r>
          </w:p>
        </w:tc>
      </w:tr>
      <w:tr w:rsidR="003D5A8A" w:rsidRPr="003D5A8A" w14:paraId="3120C4E3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3D94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2.04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509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E3CE4C1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5,41</w:t>
            </w:r>
          </w:p>
        </w:tc>
      </w:tr>
      <w:tr w:rsidR="003D5A8A" w:rsidRPr="003D5A8A" w14:paraId="48653969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0D35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2.05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94C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 / pom. socjalne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A02618C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19,55</w:t>
            </w:r>
          </w:p>
        </w:tc>
      </w:tr>
      <w:tr w:rsidR="003D5A8A" w:rsidRPr="003D5A8A" w14:paraId="7920F89A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4D3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2.06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B357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2C7E173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2,40</w:t>
            </w:r>
          </w:p>
        </w:tc>
      </w:tr>
      <w:tr w:rsidR="003D5A8A" w:rsidRPr="003D5A8A" w14:paraId="41077188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27A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2.07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0750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D495324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9,64</w:t>
            </w:r>
          </w:p>
        </w:tc>
      </w:tr>
      <w:tr w:rsidR="003D5A8A" w:rsidRPr="003D5A8A" w14:paraId="6FA276BF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45F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2.08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2E70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6D7609E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10,93</w:t>
            </w:r>
          </w:p>
        </w:tc>
      </w:tr>
      <w:tr w:rsidR="003D5A8A" w:rsidRPr="003D5A8A" w14:paraId="23E8B1C6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6610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2.09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443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2FFA1A4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5,75</w:t>
            </w:r>
          </w:p>
        </w:tc>
      </w:tr>
      <w:tr w:rsidR="003D5A8A" w:rsidRPr="003D5A8A" w14:paraId="5E21B686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BE5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2.10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FB8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Biuro / pom. socjalne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12406B3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25,89</w:t>
            </w:r>
          </w:p>
        </w:tc>
      </w:tr>
      <w:tr w:rsidR="003D5A8A" w:rsidRPr="003D5A8A" w14:paraId="0D249341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270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2.11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B9A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EF1CBCF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3,46</w:t>
            </w:r>
          </w:p>
        </w:tc>
      </w:tr>
      <w:tr w:rsidR="003D5A8A" w:rsidRPr="003D5A8A" w14:paraId="129635BB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C9E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2.12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747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2AD049A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121,07</w:t>
            </w:r>
          </w:p>
        </w:tc>
      </w:tr>
      <w:tr w:rsidR="003D5A8A" w:rsidRPr="003D5A8A" w14:paraId="0AA355D4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F9B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2.13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80F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Pomieszczenie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0E4F54D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4,29</w:t>
            </w:r>
          </w:p>
        </w:tc>
      </w:tr>
      <w:tr w:rsidR="003D5A8A" w:rsidRPr="003D5A8A" w14:paraId="61A10AB6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6B1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2.14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8A0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Gabinet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5F20B1B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13,17</w:t>
            </w:r>
          </w:p>
        </w:tc>
      </w:tr>
      <w:tr w:rsidR="003D5A8A" w:rsidRPr="003D5A8A" w14:paraId="32EB33B1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C45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2.15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A18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77AF3E4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3,79</w:t>
            </w:r>
          </w:p>
        </w:tc>
      </w:tr>
      <w:tr w:rsidR="003D5A8A" w:rsidRPr="003D5A8A" w14:paraId="67B1AC39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DA2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2.16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D81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socjalne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A700D0D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7,13</w:t>
            </w:r>
          </w:p>
        </w:tc>
      </w:tr>
      <w:tr w:rsidR="003D5A8A" w:rsidRPr="003D5A8A" w14:paraId="0B3163AA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F44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2.17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2A8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Dyżurka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87F000B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13,83</w:t>
            </w:r>
          </w:p>
        </w:tc>
      </w:tr>
      <w:tr w:rsidR="003D5A8A" w:rsidRPr="003D5A8A" w14:paraId="67B07F21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370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2.18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630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Gabinet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7501E8A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19,48</w:t>
            </w:r>
          </w:p>
        </w:tc>
      </w:tr>
      <w:tr w:rsidR="003D5A8A" w:rsidRPr="003D5A8A" w14:paraId="4523AD39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FD8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2.19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735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sanitarne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608A80B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1,90</w:t>
            </w:r>
          </w:p>
        </w:tc>
      </w:tr>
      <w:tr w:rsidR="003D5A8A" w:rsidRPr="003D5A8A" w14:paraId="45D9BBF1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4E0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2.20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5914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9AD3BBE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3,71</w:t>
            </w:r>
          </w:p>
        </w:tc>
      </w:tr>
      <w:tr w:rsidR="003D5A8A" w:rsidRPr="003D5A8A" w14:paraId="1A9908FA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F72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2.21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3F0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37CECE5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19,17</w:t>
            </w:r>
          </w:p>
        </w:tc>
      </w:tr>
      <w:tr w:rsidR="003D5A8A" w:rsidRPr="003D5A8A" w14:paraId="3BBFFE20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14F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C 2.22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3AA0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149EAC2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25,36</w:t>
            </w:r>
          </w:p>
        </w:tc>
      </w:tr>
      <w:tr w:rsidR="003D5A8A" w:rsidRPr="003D5A8A" w14:paraId="28B29918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EFF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2.23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7E25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05219BF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27,72</w:t>
            </w:r>
          </w:p>
        </w:tc>
      </w:tr>
      <w:tr w:rsidR="003D5A8A" w:rsidRPr="003D5A8A" w14:paraId="46ADBE8E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E5F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2.24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048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Przedsionek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0CEC022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4,10</w:t>
            </w:r>
          </w:p>
        </w:tc>
      </w:tr>
      <w:tr w:rsidR="003D5A8A" w:rsidRPr="003D5A8A" w14:paraId="731F4F95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1E2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2.25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E24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55AB004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3,43</w:t>
            </w:r>
          </w:p>
        </w:tc>
      </w:tr>
      <w:tr w:rsidR="003D5A8A" w:rsidRPr="003D5A8A" w14:paraId="73D0B3C5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07E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2.26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189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2CA3E9C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19,69</w:t>
            </w:r>
          </w:p>
        </w:tc>
      </w:tr>
      <w:tr w:rsidR="003D5A8A" w:rsidRPr="003D5A8A" w14:paraId="5E4729EB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8940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2.27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195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EF313B0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3,34</w:t>
            </w:r>
          </w:p>
        </w:tc>
      </w:tr>
      <w:tr w:rsidR="003D5A8A" w:rsidRPr="003D5A8A" w14:paraId="039FA50E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F42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2.28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AAC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98F904D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20,48</w:t>
            </w:r>
          </w:p>
        </w:tc>
      </w:tr>
      <w:tr w:rsidR="003D5A8A" w:rsidRPr="003D5A8A" w14:paraId="1F490FE5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BDB7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2.29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CEB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77C86B8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31,40</w:t>
            </w:r>
          </w:p>
        </w:tc>
      </w:tr>
      <w:tr w:rsidR="003D5A8A" w:rsidRPr="003D5A8A" w14:paraId="6FA65B6E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8FD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2.30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230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Przedsionek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6C35BD1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6,44</w:t>
            </w:r>
          </w:p>
        </w:tc>
      </w:tr>
      <w:tr w:rsidR="003D5A8A" w:rsidRPr="003D5A8A" w14:paraId="69AAC560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8A7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2.31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BD3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FDFD994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19,62</w:t>
            </w:r>
          </w:p>
        </w:tc>
      </w:tr>
      <w:tr w:rsidR="003D5A8A" w:rsidRPr="003D5A8A" w14:paraId="05AFF9DB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E01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2.32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F77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C3483C4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19,28</w:t>
            </w:r>
          </w:p>
        </w:tc>
      </w:tr>
      <w:tr w:rsidR="003D5A8A" w:rsidRPr="003D5A8A" w14:paraId="065354C9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FF94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2.33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B35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8D31ED9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3,41</w:t>
            </w:r>
          </w:p>
        </w:tc>
      </w:tr>
      <w:tr w:rsidR="003D5A8A" w:rsidRPr="003D5A8A" w14:paraId="67857387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505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2.34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626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24F4E8D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2,28</w:t>
            </w:r>
          </w:p>
        </w:tc>
      </w:tr>
      <w:tr w:rsidR="003D5A8A" w:rsidRPr="003D5A8A" w14:paraId="5E183AC6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E91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2.35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280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EB2D813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1,79</w:t>
            </w:r>
          </w:p>
        </w:tc>
      </w:tr>
      <w:tr w:rsidR="003D5A8A" w:rsidRPr="003D5A8A" w14:paraId="3FC1FEFC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B11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2.36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C68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0B5F698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8,25</w:t>
            </w:r>
          </w:p>
        </w:tc>
      </w:tr>
      <w:tr w:rsidR="003D5A8A" w:rsidRPr="003D5A8A" w14:paraId="0613BB94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D44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2.37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78C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Przedsionek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E4B9EB2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3,52</w:t>
            </w:r>
          </w:p>
        </w:tc>
      </w:tr>
      <w:tr w:rsidR="003D5A8A" w:rsidRPr="003D5A8A" w14:paraId="1B1AEF10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D6F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2.38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608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6000DB7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15,35</w:t>
            </w:r>
          </w:p>
        </w:tc>
      </w:tr>
      <w:tr w:rsidR="003D5A8A" w:rsidRPr="003D5A8A" w14:paraId="7D45B6A1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060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2.39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082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14ACA75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11,12</w:t>
            </w:r>
          </w:p>
        </w:tc>
      </w:tr>
      <w:tr w:rsidR="003D5A8A" w:rsidRPr="003D5A8A" w14:paraId="209857C7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2D4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2.40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FC0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2EC5C28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3,24</w:t>
            </w:r>
          </w:p>
        </w:tc>
      </w:tr>
      <w:tr w:rsidR="003D5A8A" w:rsidRPr="003D5A8A" w14:paraId="58403DD3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40B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2.41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8025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Klatka schodowa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312EDFA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21,35</w:t>
            </w:r>
          </w:p>
        </w:tc>
      </w:tr>
      <w:tr w:rsidR="003D5A8A" w:rsidRPr="003D5A8A" w14:paraId="538169CF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B5B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2.42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4D87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AE30D48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12,18</w:t>
            </w:r>
          </w:p>
        </w:tc>
      </w:tr>
      <w:tr w:rsidR="003D5A8A" w:rsidRPr="003D5A8A" w14:paraId="4E2BB00E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FE3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2.43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8F64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681D741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2,06</w:t>
            </w:r>
          </w:p>
        </w:tc>
      </w:tr>
      <w:tr w:rsidR="003D5A8A" w:rsidRPr="003D5A8A" w14:paraId="1B359F77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E1F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2.44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1174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Magazyn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C845174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3,97</w:t>
            </w:r>
          </w:p>
        </w:tc>
      </w:tr>
      <w:tr w:rsidR="003D5A8A" w:rsidRPr="003D5A8A" w14:paraId="493B287F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6747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2.45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00D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Korytarz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242D6E7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86,82</w:t>
            </w:r>
          </w:p>
        </w:tc>
      </w:tr>
      <w:tr w:rsidR="003D5A8A" w:rsidRPr="003D5A8A" w14:paraId="705757C4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5C0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2.46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C58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Gabinet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5776480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18,19</w:t>
            </w:r>
          </w:p>
        </w:tc>
      </w:tr>
      <w:tr w:rsidR="003D5A8A" w:rsidRPr="003D5A8A" w14:paraId="3620CB1C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EF2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2.47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0CE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Przedsionek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E8EC4CD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4,98</w:t>
            </w:r>
          </w:p>
        </w:tc>
      </w:tr>
      <w:tr w:rsidR="003D5A8A" w:rsidRPr="003D5A8A" w14:paraId="1B163DA1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B47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2.48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CAB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6C3A825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24,18</w:t>
            </w:r>
          </w:p>
        </w:tc>
      </w:tr>
      <w:tr w:rsidR="003D5A8A" w:rsidRPr="003D5A8A" w14:paraId="59046FCC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0714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2.49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6FF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3BE5D0D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9,57</w:t>
            </w:r>
          </w:p>
        </w:tc>
      </w:tr>
      <w:tr w:rsidR="003D5A8A" w:rsidRPr="003D5A8A" w14:paraId="1297574A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C82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2.50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D20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F8EC138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4,37</w:t>
            </w:r>
          </w:p>
        </w:tc>
      </w:tr>
      <w:tr w:rsidR="003D5A8A" w:rsidRPr="003D5A8A" w14:paraId="4049E9E2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727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2.51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5576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sanitarne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29B70FA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2,44</w:t>
            </w:r>
          </w:p>
        </w:tc>
      </w:tr>
      <w:tr w:rsidR="003D5A8A" w:rsidRPr="003D5A8A" w14:paraId="45A5F75E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4C6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2.52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17CE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sanitarne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4CF0955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1,79</w:t>
            </w:r>
          </w:p>
        </w:tc>
      </w:tr>
      <w:tr w:rsidR="003D5A8A" w:rsidRPr="003D5A8A" w14:paraId="58FA2726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A3C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2.53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89F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Pom. sanitarne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FB9E104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3,09</w:t>
            </w:r>
          </w:p>
        </w:tc>
      </w:tr>
      <w:tr w:rsidR="003D5A8A" w:rsidRPr="003D5A8A" w14:paraId="7C3D45E8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CEB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2.54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601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Dyżurka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83D8C54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13,03</w:t>
            </w:r>
          </w:p>
        </w:tc>
      </w:tr>
      <w:tr w:rsidR="003D5A8A" w:rsidRPr="003D5A8A" w14:paraId="3EEFE842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DBD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2.55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1CB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E64DFF1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20,68</w:t>
            </w:r>
          </w:p>
        </w:tc>
      </w:tr>
      <w:tr w:rsidR="003D5A8A" w:rsidRPr="003D5A8A" w14:paraId="2A725F31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FF4D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2.56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DFD9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EC36E7B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19,40</w:t>
            </w:r>
          </w:p>
        </w:tc>
      </w:tr>
      <w:tr w:rsidR="003D5A8A" w:rsidRPr="003D5A8A" w14:paraId="2FBC6CAF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B40B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2.57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CA4A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7F22684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3,01</w:t>
            </w:r>
          </w:p>
        </w:tc>
      </w:tr>
      <w:tr w:rsidR="003D5A8A" w:rsidRPr="003D5A8A" w14:paraId="7C4D2E83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45BF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2.58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97D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480CD35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3,70</w:t>
            </w:r>
          </w:p>
        </w:tc>
      </w:tr>
      <w:tr w:rsidR="003D5A8A" w:rsidRPr="003D5A8A" w14:paraId="686917CD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43A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2.59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9B5C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Przedsionek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AD5D56A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4,02</w:t>
            </w:r>
          </w:p>
        </w:tc>
      </w:tr>
      <w:tr w:rsidR="003D5A8A" w:rsidRPr="003D5A8A" w14:paraId="6E15D20D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FA9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2.60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B0D8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Sala chorych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7742755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33,66</w:t>
            </w:r>
          </w:p>
        </w:tc>
      </w:tr>
      <w:tr w:rsidR="003D5A8A" w:rsidRPr="003D5A8A" w14:paraId="38FFE45C" w14:textId="77777777" w:rsidTr="003D5A8A">
        <w:trPr>
          <w:trHeight w:val="300"/>
        </w:trPr>
        <w:tc>
          <w:tcPr>
            <w:tcW w:w="1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2552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C 2.61</w:t>
            </w:r>
          </w:p>
        </w:tc>
        <w:tc>
          <w:tcPr>
            <w:tcW w:w="24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AA81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Łazienka</w:t>
            </w:r>
          </w:p>
        </w:tc>
        <w:tc>
          <w:tcPr>
            <w:tcW w:w="21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5961066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3,60</w:t>
            </w:r>
          </w:p>
        </w:tc>
      </w:tr>
      <w:tr w:rsidR="003D5A8A" w:rsidRPr="003D5A8A" w14:paraId="65408911" w14:textId="77777777" w:rsidTr="003D5A8A">
        <w:trPr>
          <w:trHeight w:val="300"/>
        </w:trPr>
        <w:tc>
          <w:tcPr>
            <w:tcW w:w="1120" w:type="dxa"/>
            <w:tcBorders>
              <w:top w:val="double" w:sz="6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4BE865F4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Suma</w:t>
            </w:r>
          </w:p>
        </w:tc>
        <w:tc>
          <w:tcPr>
            <w:tcW w:w="2420" w:type="dxa"/>
            <w:tcBorders>
              <w:top w:val="double" w:sz="6" w:space="0" w:color="4472C4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2D9C14E3" w14:textId="77777777" w:rsidR="003D5A8A" w:rsidRPr="003D5A8A" w:rsidRDefault="003D5A8A" w:rsidP="003D5A8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120" w:type="dxa"/>
            <w:tcBorders>
              <w:top w:val="double" w:sz="6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7DA1ABC" w14:textId="77777777" w:rsidR="003D5A8A" w:rsidRPr="003D5A8A" w:rsidRDefault="003D5A8A" w:rsidP="003D5A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3D5A8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890,38</w:t>
            </w:r>
          </w:p>
        </w:tc>
      </w:tr>
    </w:tbl>
    <w:p w14:paraId="6123A4C0" w14:textId="72B57E6A" w:rsidR="00AA01F9" w:rsidRPr="00514785" w:rsidRDefault="00635FA9" w:rsidP="00523BC4">
      <w:pPr>
        <w:rPr>
          <w:rFonts w:cs="Arial"/>
          <w:szCs w:val="24"/>
        </w:rPr>
      </w:pPr>
      <w:r w:rsidRPr="00514785">
        <w:tab/>
      </w:r>
      <w:r w:rsidRPr="00514785">
        <w:tab/>
      </w:r>
      <w:r w:rsidRPr="00514785">
        <w:tab/>
      </w:r>
      <w:r w:rsidRPr="00514785">
        <w:tab/>
      </w:r>
      <w:r w:rsidR="00243B1E" w:rsidRPr="00514785">
        <w:tab/>
      </w:r>
      <w:r w:rsidR="00243B1E" w:rsidRPr="00514785">
        <w:tab/>
      </w:r>
      <w:r w:rsidR="00243B1E" w:rsidRPr="00514785">
        <w:tab/>
      </w:r>
      <w:r w:rsidR="00243B1E" w:rsidRPr="00514785">
        <w:tab/>
      </w:r>
      <w:r w:rsidR="00243B1E" w:rsidRPr="00514785">
        <w:tab/>
      </w:r>
    </w:p>
    <w:p w14:paraId="5987DC3C" w14:textId="0BACD837" w:rsidR="00C0136B" w:rsidRPr="00514785" w:rsidRDefault="00635FA9" w:rsidP="00C0136B">
      <w:r w:rsidRPr="00514785">
        <w:t>Pawilon A</w:t>
      </w:r>
      <w:r w:rsidR="00E07030" w:rsidRPr="00514785">
        <w:t xml:space="preserve"> posiada jedną kondygnację podziemną oraz </w:t>
      </w:r>
      <w:r w:rsidRPr="00514785">
        <w:t>2</w:t>
      </w:r>
      <w:r w:rsidR="00E07030" w:rsidRPr="00514785">
        <w:t xml:space="preserve"> nadziemne</w:t>
      </w:r>
      <w:r w:rsidRPr="00514785">
        <w:t xml:space="preserve"> oraz użytkowe poddasze</w:t>
      </w:r>
      <w:r w:rsidR="00E07030" w:rsidRPr="00514785">
        <w:t xml:space="preserve">. </w:t>
      </w:r>
      <w:r w:rsidRPr="00514785">
        <w:t xml:space="preserve">Pawilon C posiada jedną kondygnację podziemną oraz 3 nadziemne oraz </w:t>
      </w:r>
      <w:r w:rsidRPr="00514785">
        <w:lastRenderedPageBreak/>
        <w:t>użytkowe poddasze (nie objęte opracowaniem). Oba Pawilony p</w:t>
      </w:r>
      <w:r w:rsidR="00E07030" w:rsidRPr="00514785">
        <w:t xml:space="preserve">osiada konstrukcję mieszaną - ściany ceglane o </w:t>
      </w:r>
      <w:r w:rsidRPr="00514785">
        <w:t>zmiennej</w:t>
      </w:r>
      <w:r w:rsidR="00E07030" w:rsidRPr="00514785">
        <w:t xml:space="preserve"> grubości na poszczególnych kondygnacjach. </w:t>
      </w:r>
      <w:r w:rsidRPr="00514785">
        <w:t xml:space="preserve">Średnia </w:t>
      </w:r>
      <w:r w:rsidR="00E07030" w:rsidRPr="00514785">
        <w:t xml:space="preserve">grubości ścian zewnętrznych wynosząca około 58 cm z okładzinami tynków. </w:t>
      </w:r>
      <w:r w:rsidRPr="00514785">
        <w:t>Typ p</w:t>
      </w:r>
      <w:r w:rsidR="00E07030" w:rsidRPr="00514785">
        <w:t>łyt stropow</w:t>
      </w:r>
      <w:r w:rsidRPr="00514785">
        <w:t>ych</w:t>
      </w:r>
      <w:r w:rsidR="00E07030" w:rsidRPr="00514785">
        <w:t xml:space="preserve"> na poszczególnych kondygnacjach </w:t>
      </w:r>
      <w:r w:rsidRPr="00514785">
        <w:t>nie podlegał weryfikacji</w:t>
      </w:r>
      <w:r w:rsidR="00E07030" w:rsidRPr="00514785">
        <w:t xml:space="preserve">. Posadzki wykonane w głównej mierze z linoleum PCW lub </w:t>
      </w:r>
      <w:r w:rsidR="00C0136B" w:rsidRPr="00514785">
        <w:t>gresu</w:t>
      </w:r>
      <w:r w:rsidR="00E07030" w:rsidRPr="00514785">
        <w:t xml:space="preserve"> w zależności od miejsca. W wybranych pomieszczeniach stropu od spodu obudowane są sufitem </w:t>
      </w:r>
      <w:r w:rsidR="00E36662" w:rsidRPr="00514785">
        <w:t>podwieszonym.</w:t>
      </w:r>
      <w:r w:rsidR="00E07030" w:rsidRPr="00514785">
        <w:t xml:space="preserve"> W większości płyty stropowe obłożone są tynkiem. Dach części głównej wykonany jest </w:t>
      </w:r>
      <w:r w:rsidR="00C0136B" w:rsidRPr="00514785">
        <w:t xml:space="preserve">wielospadowy na </w:t>
      </w:r>
      <w:r w:rsidR="00C0136B" w:rsidRPr="00176EEA">
        <w:rPr>
          <w:b/>
          <w:bCs/>
        </w:rPr>
        <w:t>konstrukcji drewnianej</w:t>
      </w:r>
      <w:r w:rsidR="00E07030" w:rsidRPr="00514785">
        <w:t xml:space="preserve">. Poszycie stanowi </w:t>
      </w:r>
      <w:r w:rsidR="00C0136B" w:rsidRPr="00514785">
        <w:t>dachówka</w:t>
      </w:r>
      <w:r w:rsidR="00E07030" w:rsidRPr="00514785">
        <w:t xml:space="preserve">. Dach </w:t>
      </w:r>
      <w:r w:rsidR="00C0136B" w:rsidRPr="00514785">
        <w:t>na pawilonie A wielospadowy na Pawilonie C czterospadowy.</w:t>
      </w:r>
      <w:r w:rsidR="00E07030" w:rsidRPr="00514785">
        <w:t xml:space="preserve"> W </w:t>
      </w:r>
      <w:r w:rsidR="00C0136B" w:rsidRPr="00514785">
        <w:t>pawilonie A</w:t>
      </w:r>
      <w:r w:rsidR="00E07030" w:rsidRPr="00514785">
        <w:t xml:space="preserve"> znajdują się </w:t>
      </w:r>
      <w:r w:rsidR="00C0136B" w:rsidRPr="00514785">
        <w:t>trzy</w:t>
      </w:r>
      <w:r w:rsidR="00E07030" w:rsidRPr="00514785">
        <w:t xml:space="preserve"> główne klatki schodowe</w:t>
      </w:r>
      <w:r w:rsidR="00C0136B" w:rsidRPr="00514785">
        <w:t>. W pawilonie C znajdują się dwie główne klatki schodowe</w:t>
      </w:r>
      <w:r w:rsidR="00176EEA">
        <w:t>.</w:t>
      </w:r>
    </w:p>
    <w:p w14:paraId="4D70CC87" w14:textId="7BDE0F7B" w:rsidR="00741F87" w:rsidRPr="00514785" w:rsidRDefault="00741F87" w:rsidP="00741F87">
      <w:pPr>
        <w:pStyle w:val="Nagwek1"/>
      </w:pPr>
      <w:r w:rsidRPr="00514785">
        <w:t xml:space="preserve">Zestawienie rysunków </w:t>
      </w:r>
    </w:p>
    <w:p w14:paraId="3324157E" w14:textId="2B20B20E" w:rsidR="00741F87" w:rsidRPr="00514785" w:rsidRDefault="00741F87" w:rsidP="00741F87">
      <w:pPr>
        <w:pStyle w:val="Bezodstpw"/>
        <w:numPr>
          <w:ilvl w:val="0"/>
          <w:numId w:val="11"/>
        </w:numPr>
      </w:pPr>
      <w:r w:rsidRPr="00514785">
        <w:t xml:space="preserve">A-1 Rzut piwnic </w:t>
      </w:r>
    </w:p>
    <w:p w14:paraId="205B7B82" w14:textId="5D254BFE" w:rsidR="00741F87" w:rsidRPr="00514785" w:rsidRDefault="00741F87" w:rsidP="00741F87">
      <w:pPr>
        <w:pStyle w:val="Bezodstpw"/>
        <w:numPr>
          <w:ilvl w:val="0"/>
          <w:numId w:val="11"/>
        </w:numPr>
      </w:pPr>
      <w:r w:rsidRPr="00514785">
        <w:t xml:space="preserve">A-2 Rzut parteru </w:t>
      </w:r>
    </w:p>
    <w:p w14:paraId="7AE139BE" w14:textId="33030011" w:rsidR="00741F87" w:rsidRPr="00514785" w:rsidRDefault="00741F87" w:rsidP="00741F87">
      <w:pPr>
        <w:pStyle w:val="Bezodstpw"/>
        <w:numPr>
          <w:ilvl w:val="0"/>
          <w:numId w:val="11"/>
        </w:numPr>
      </w:pPr>
      <w:r w:rsidRPr="00514785">
        <w:t xml:space="preserve">A-3 Rzut I piętra </w:t>
      </w:r>
    </w:p>
    <w:p w14:paraId="3BE3FA5D" w14:textId="6121AB90" w:rsidR="00741F87" w:rsidRPr="00514785" w:rsidRDefault="00741F87" w:rsidP="00741F87">
      <w:pPr>
        <w:pStyle w:val="Bezodstpw"/>
        <w:numPr>
          <w:ilvl w:val="0"/>
          <w:numId w:val="11"/>
        </w:numPr>
      </w:pPr>
      <w:r w:rsidRPr="00514785">
        <w:t xml:space="preserve">A-4 Rzut </w:t>
      </w:r>
      <w:r w:rsidR="00DE18B8" w:rsidRPr="00514785">
        <w:t>poddasza</w:t>
      </w:r>
    </w:p>
    <w:p w14:paraId="241F92FC" w14:textId="61DBB776" w:rsidR="00741F87" w:rsidRPr="00514785" w:rsidRDefault="00741F87" w:rsidP="00741F87">
      <w:pPr>
        <w:pStyle w:val="Bezodstpw"/>
        <w:numPr>
          <w:ilvl w:val="0"/>
          <w:numId w:val="11"/>
        </w:numPr>
      </w:pPr>
      <w:r w:rsidRPr="00514785">
        <w:t>A-</w:t>
      </w:r>
      <w:r w:rsidR="00E36662" w:rsidRPr="00514785">
        <w:t>4.5</w:t>
      </w:r>
      <w:r w:rsidRPr="00514785">
        <w:t xml:space="preserve"> Rzut dachu</w:t>
      </w:r>
    </w:p>
    <w:p w14:paraId="1DA6D461" w14:textId="4D5C0D91" w:rsidR="00741F87" w:rsidRPr="00514785" w:rsidRDefault="00741F87" w:rsidP="00741F87">
      <w:pPr>
        <w:pStyle w:val="Bezodstpw"/>
        <w:numPr>
          <w:ilvl w:val="0"/>
          <w:numId w:val="11"/>
        </w:numPr>
      </w:pPr>
      <w:r w:rsidRPr="00514785">
        <w:t>A-</w:t>
      </w:r>
      <w:r w:rsidR="00E36662" w:rsidRPr="00514785">
        <w:t xml:space="preserve">5 </w:t>
      </w:r>
      <w:r w:rsidRPr="00514785">
        <w:t xml:space="preserve">Przekrój A-A </w:t>
      </w:r>
    </w:p>
    <w:p w14:paraId="5BC869EB" w14:textId="5B4C4509" w:rsidR="00741F87" w:rsidRPr="00514785" w:rsidRDefault="00741F87" w:rsidP="00741F87">
      <w:pPr>
        <w:pStyle w:val="Bezodstpw"/>
        <w:numPr>
          <w:ilvl w:val="0"/>
          <w:numId w:val="11"/>
        </w:numPr>
      </w:pPr>
      <w:r w:rsidRPr="00514785">
        <w:t>A-</w:t>
      </w:r>
      <w:r w:rsidR="00E36662" w:rsidRPr="00514785">
        <w:t>6 Elewacje NS</w:t>
      </w:r>
      <w:r w:rsidRPr="00514785">
        <w:t xml:space="preserve"> </w:t>
      </w:r>
    </w:p>
    <w:p w14:paraId="222C7670" w14:textId="2E2DE20C" w:rsidR="00193889" w:rsidRPr="00514785" w:rsidRDefault="00193889" w:rsidP="00193889">
      <w:pPr>
        <w:pStyle w:val="Bezodstpw"/>
        <w:numPr>
          <w:ilvl w:val="0"/>
          <w:numId w:val="11"/>
        </w:numPr>
      </w:pPr>
      <w:r w:rsidRPr="00514785">
        <w:t>A-</w:t>
      </w:r>
      <w:r w:rsidR="00DE18B8" w:rsidRPr="00514785">
        <w:t>7</w:t>
      </w:r>
      <w:r w:rsidRPr="00514785">
        <w:t xml:space="preserve"> </w:t>
      </w:r>
      <w:r w:rsidR="00E36662" w:rsidRPr="00514785">
        <w:t>Elewacje EW</w:t>
      </w:r>
    </w:p>
    <w:p w14:paraId="579E47BB" w14:textId="66514951" w:rsidR="00DE18B8" w:rsidRPr="00514785" w:rsidRDefault="00DE18B8" w:rsidP="00DE18B8">
      <w:pPr>
        <w:pStyle w:val="Bezodstpw"/>
        <w:numPr>
          <w:ilvl w:val="0"/>
          <w:numId w:val="11"/>
        </w:numPr>
      </w:pPr>
      <w:r w:rsidRPr="00514785">
        <w:t>A-8 Rzut piwnic - Instalacje</w:t>
      </w:r>
    </w:p>
    <w:p w14:paraId="6E32AFCA" w14:textId="70FD5145" w:rsidR="00DE18B8" w:rsidRPr="00514785" w:rsidRDefault="00DE18B8" w:rsidP="00DE18B8">
      <w:pPr>
        <w:pStyle w:val="Bezodstpw"/>
        <w:numPr>
          <w:ilvl w:val="0"/>
          <w:numId w:val="11"/>
        </w:numPr>
      </w:pPr>
      <w:r w:rsidRPr="00514785">
        <w:t>A-9 Rzut parteru  - Instalacje</w:t>
      </w:r>
    </w:p>
    <w:p w14:paraId="298ED6F0" w14:textId="4D18FA4A" w:rsidR="00DE18B8" w:rsidRPr="00514785" w:rsidRDefault="00DE18B8" w:rsidP="00DE18B8">
      <w:pPr>
        <w:pStyle w:val="Bezodstpw"/>
        <w:numPr>
          <w:ilvl w:val="0"/>
          <w:numId w:val="11"/>
        </w:numPr>
      </w:pPr>
      <w:r w:rsidRPr="00514785">
        <w:t>A-10 Rzut I piętra  - Instalacje</w:t>
      </w:r>
    </w:p>
    <w:p w14:paraId="5F0643F8" w14:textId="7B399935" w:rsidR="00DE18B8" w:rsidRPr="00514785" w:rsidRDefault="00DE18B8" w:rsidP="00DE18B8">
      <w:pPr>
        <w:pStyle w:val="Bezodstpw"/>
        <w:numPr>
          <w:ilvl w:val="0"/>
          <w:numId w:val="11"/>
        </w:numPr>
      </w:pPr>
      <w:r w:rsidRPr="00514785">
        <w:t>A-11 Rzut poddasza  - Instalacje</w:t>
      </w:r>
    </w:p>
    <w:p w14:paraId="0E594743" w14:textId="64011360" w:rsidR="00DE18B8" w:rsidRPr="00514785" w:rsidRDefault="00DE18B8" w:rsidP="00DE18B8">
      <w:pPr>
        <w:pStyle w:val="Bezodstpw"/>
        <w:numPr>
          <w:ilvl w:val="0"/>
          <w:numId w:val="11"/>
        </w:numPr>
      </w:pPr>
      <w:r w:rsidRPr="00514785">
        <w:t xml:space="preserve">C-1 Rzut piwnic </w:t>
      </w:r>
    </w:p>
    <w:p w14:paraId="120F8FDD" w14:textId="7F6BCBC4" w:rsidR="00DE18B8" w:rsidRPr="00514785" w:rsidRDefault="00DE18B8" w:rsidP="00DE18B8">
      <w:pPr>
        <w:pStyle w:val="Bezodstpw"/>
        <w:numPr>
          <w:ilvl w:val="0"/>
          <w:numId w:val="11"/>
        </w:numPr>
      </w:pPr>
      <w:r w:rsidRPr="00514785">
        <w:t xml:space="preserve">C-2 Rzut parteru </w:t>
      </w:r>
    </w:p>
    <w:p w14:paraId="7A0EBF70" w14:textId="56E32722" w:rsidR="00DE18B8" w:rsidRPr="00514785" w:rsidRDefault="00DE18B8" w:rsidP="00DE18B8">
      <w:pPr>
        <w:pStyle w:val="Bezodstpw"/>
        <w:numPr>
          <w:ilvl w:val="0"/>
          <w:numId w:val="11"/>
        </w:numPr>
      </w:pPr>
      <w:r w:rsidRPr="00514785">
        <w:t xml:space="preserve">C-3 Rzut I piętra </w:t>
      </w:r>
    </w:p>
    <w:p w14:paraId="22D327B2" w14:textId="22307560" w:rsidR="00DE18B8" w:rsidRPr="00514785" w:rsidRDefault="00DE18B8" w:rsidP="00DE18B8">
      <w:pPr>
        <w:pStyle w:val="Bezodstpw"/>
        <w:numPr>
          <w:ilvl w:val="0"/>
          <w:numId w:val="11"/>
        </w:numPr>
      </w:pPr>
      <w:r w:rsidRPr="00514785">
        <w:t>C-4 Rzut poddasza</w:t>
      </w:r>
    </w:p>
    <w:p w14:paraId="19A6A2D2" w14:textId="6756932D" w:rsidR="00DE18B8" w:rsidRPr="00514785" w:rsidRDefault="00DE18B8" w:rsidP="00DE18B8">
      <w:pPr>
        <w:pStyle w:val="Bezodstpw"/>
        <w:numPr>
          <w:ilvl w:val="0"/>
          <w:numId w:val="11"/>
        </w:numPr>
      </w:pPr>
      <w:r w:rsidRPr="00514785">
        <w:t>C-4.5 Rzut dachu</w:t>
      </w:r>
    </w:p>
    <w:p w14:paraId="28C10CE2" w14:textId="7434B4C5" w:rsidR="00DE18B8" w:rsidRPr="00514785" w:rsidRDefault="00DE18B8" w:rsidP="00DE18B8">
      <w:pPr>
        <w:pStyle w:val="Bezodstpw"/>
        <w:numPr>
          <w:ilvl w:val="0"/>
          <w:numId w:val="11"/>
        </w:numPr>
      </w:pPr>
      <w:r w:rsidRPr="00514785">
        <w:t xml:space="preserve">C-5 Przekrój B-B </w:t>
      </w:r>
    </w:p>
    <w:p w14:paraId="40539953" w14:textId="63BCE372" w:rsidR="00193889" w:rsidRPr="00514785" w:rsidRDefault="00DE18B8" w:rsidP="00193889">
      <w:pPr>
        <w:pStyle w:val="Bezodstpw"/>
        <w:numPr>
          <w:ilvl w:val="0"/>
          <w:numId w:val="11"/>
        </w:numPr>
      </w:pPr>
      <w:r w:rsidRPr="00514785">
        <w:t>C</w:t>
      </w:r>
      <w:r w:rsidR="00193889" w:rsidRPr="00514785">
        <w:t>-</w:t>
      </w:r>
      <w:r w:rsidRPr="00514785">
        <w:t>6</w:t>
      </w:r>
      <w:r w:rsidR="00193889" w:rsidRPr="00514785">
        <w:t xml:space="preserve"> Elewacja Południowa</w:t>
      </w:r>
    </w:p>
    <w:p w14:paraId="622DC9EF" w14:textId="5D4731AC" w:rsidR="00193889" w:rsidRPr="00514785" w:rsidRDefault="00DE18B8" w:rsidP="00193889">
      <w:pPr>
        <w:pStyle w:val="Bezodstpw"/>
        <w:numPr>
          <w:ilvl w:val="0"/>
          <w:numId w:val="11"/>
        </w:numPr>
      </w:pPr>
      <w:r w:rsidRPr="00514785">
        <w:t>C</w:t>
      </w:r>
      <w:r w:rsidR="00193889" w:rsidRPr="00514785">
        <w:t>-</w:t>
      </w:r>
      <w:r w:rsidRPr="00514785">
        <w:t>7</w:t>
      </w:r>
      <w:r w:rsidR="00193889" w:rsidRPr="00514785">
        <w:t xml:space="preserve"> Elewacja Wschodnia</w:t>
      </w:r>
    </w:p>
    <w:p w14:paraId="120D3722" w14:textId="1114D133" w:rsidR="00DE18B8" w:rsidRPr="00514785" w:rsidRDefault="00DE18B8" w:rsidP="00DE18B8">
      <w:pPr>
        <w:pStyle w:val="Bezodstpw"/>
        <w:numPr>
          <w:ilvl w:val="0"/>
          <w:numId w:val="11"/>
        </w:numPr>
      </w:pPr>
      <w:r w:rsidRPr="00514785">
        <w:t>C-8 Elewacja Zachodnia</w:t>
      </w:r>
    </w:p>
    <w:p w14:paraId="0F498202" w14:textId="38CA1F86" w:rsidR="00DE18B8" w:rsidRPr="00514785" w:rsidRDefault="00DE18B8" w:rsidP="000F24F7">
      <w:pPr>
        <w:pStyle w:val="Bezodstpw"/>
        <w:numPr>
          <w:ilvl w:val="0"/>
          <w:numId w:val="11"/>
        </w:numPr>
      </w:pPr>
      <w:r w:rsidRPr="00514785">
        <w:t>C-9 Elewacja Północna</w:t>
      </w:r>
    </w:p>
    <w:p w14:paraId="47238DF7" w14:textId="294C0822" w:rsidR="00366AD7" w:rsidRPr="00514785" w:rsidRDefault="00366AD7" w:rsidP="00366AD7">
      <w:pPr>
        <w:pStyle w:val="Bezodstpw"/>
        <w:numPr>
          <w:ilvl w:val="0"/>
          <w:numId w:val="11"/>
        </w:numPr>
      </w:pPr>
      <w:r w:rsidRPr="00514785">
        <w:t>C-10 Rzut piwnic - Instalacje</w:t>
      </w:r>
    </w:p>
    <w:p w14:paraId="3A0A252E" w14:textId="632DFB49" w:rsidR="00366AD7" w:rsidRPr="00514785" w:rsidRDefault="00366AD7" w:rsidP="00366AD7">
      <w:pPr>
        <w:pStyle w:val="Bezodstpw"/>
        <w:numPr>
          <w:ilvl w:val="0"/>
          <w:numId w:val="11"/>
        </w:numPr>
      </w:pPr>
      <w:r w:rsidRPr="00514785">
        <w:t>C-11 Rzut parteru  - Instalacje</w:t>
      </w:r>
    </w:p>
    <w:p w14:paraId="3241377E" w14:textId="16821247" w:rsidR="00366AD7" w:rsidRPr="00514785" w:rsidRDefault="00366AD7" w:rsidP="00366AD7">
      <w:pPr>
        <w:pStyle w:val="Bezodstpw"/>
        <w:numPr>
          <w:ilvl w:val="0"/>
          <w:numId w:val="11"/>
        </w:numPr>
      </w:pPr>
      <w:r w:rsidRPr="00514785">
        <w:t>C-12 Rzut I piętra  - Instalacje</w:t>
      </w:r>
    </w:p>
    <w:p w14:paraId="7124123B" w14:textId="37484F2C" w:rsidR="00741F87" w:rsidRDefault="00366AD7" w:rsidP="00023012">
      <w:pPr>
        <w:pStyle w:val="Bezodstpw"/>
        <w:numPr>
          <w:ilvl w:val="0"/>
          <w:numId w:val="11"/>
        </w:numPr>
      </w:pPr>
      <w:r w:rsidRPr="00514785">
        <w:t>C-13 Rzut II piętra    - Instalacje</w:t>
      </w:r>
    </w:p>
    <w:p w14:paraId="6C1220A0" w14:textId="0E7A8B92" w:rsidR="00025F9D" w:rsidRDefault="00025F9D" w:rsidP="00025F9D">
      <w:pPr>
        <w:pStyle w:val="Bezodstpw"/>
      </w:pPr>
    </w:p>
    <w:p w14:paraId="0E4913D1" w14:textId="77777777" w:rsidR="00025F9D" w:rsidRDefault="00025F9D" w:rsidP="00025F9D">
      <w:pPr>
        <w:pStyle w:val="Bezodstpw"/>
      </w:pPr>
    </w:p>
    <w:p w14:paraId="4006B61E" w14:textId="3A744170" w:rsidR="00741005" w:rsidRDefault="00741005">
      <w:pPr>
        <w:jc w:val="left"/>
      </w:pPr>
      <w:r>
        <w:br w:type="page"/>
      </w:r>
    </w:p>
    <w:p w14:paraId="18FF3351" w14:textId="77777777" w:rsidR="00025F9D" w:rsidRDefault="00025F9D" w:rsidP="00025F9D">
      <w:pPr>
        <w:pStyle w:val="Bezodstpw"/>
      </w:pPr>
    </w:p>
    <w:p w14:paraId="4F958CD3" w14:textId="77777777" w:rsidR="00025F9D" w:rsidRPr="00514785" w:rsidRDefault="00025F9D" w:rsidP="00025F9D">
      <w:pPr>
        <w:pStyle w:val="Nagwek1"/>
      </w:pPr>
      <w:r w:rsidRPr="00514785">
        <w:t xml:space="preserve">Uwagi do opracowania </w:t>
      </w:r>
    </w:p>
    <w:p w14:paraId="1AFCAA89" w14:textId="116064CC" w:rsidR="00245423" w:rsidRDefault="00245423" w:rsidP="00D03AF2">
      <w:pPr>
        <w:pStyle w:val="Bezodstpw"/>
        <w:numPr>
          <w:ilvl w:val="0"/>
          <w:numId w:val="12"/>
        </w:numPr>
      </w:pPr>
      <w:r>
        <w:t xml:space="preserve">Wymiary podane na rysunkach mogą się w nieznacznym stopniu różnić od rzeczywistych ze względu na sumowanie błędów pomiarowych urządzeń </w:t>
      </w:r>
      <w:r>
        <w:lastRenderedPageBreak/>
        <w:t xml:space="preserve">mierniczych. </w:t>
      </w:r>
    </w:p>
    <w:p w14:paraId="6A26FB25" w14:textId="3A07ACB1" w:rsidR="00245423" w:rsidRDefault="00245423" w:rsidP="00D03AF2">
      <w:pPr>
        <w:pStyle w:val="Bezodstpw"/>
        <w:numPr>
          <w:ilvl w:val="0"/>
          <w:numId w:val="12"/>
        </w:numPr>
      </w:pPr>
      <w:r>
        <w:t>Przedmiotem opracowania nie była weryfikacja niewidocznych elementów konstrukcyjnych</w:t>
      </w:r>
      <w:r w:rsidR="00741005">
        <w:t>.</w:t>
      </w:r>
      <w:r>
        <w:t xml:space="preserve"> </w:t>
      </w:r>
    </w:p>
    <w:p w14:paraId="747DAF2D" w14:textId="5F3D5BC4" w:rsidR="00245423" w:rsidRDefault="00245423" w:rsidP="00D03AF2">
      <w:pPr>
        <w:pStyle w:val="Bezodstpw"/>
        <w:numPr>
          <w:ilvl w:val="0"/>
          <w:numId w:val="12"/>
        </w:numPr>
      </w:pPr>
      <w:r>
        <w:t xml:space="preserve">Wymiary stolarki i ślusarki podano w świetle muru </w:t>
      </w:r>
    </w:p>
    <w:p w14:paraId="050C9AA6" w14:textId="4FF64F3C" w:rsidR="00025F9D" w:rsidRPr="00514785" w:rsidRDefault="00245423" w:rsidP="00D03AF2">
      <w:pPr>
        <w:pStyle w:val="Bezodstpw"/>
        <w:numPr>
          <w:ilvl w:val="0"/>
          <w:numId w:val="12"/>
        </w:numPr>
      </w:pPr>
      <w:r>
        <w:t xml:space="preserve">Przed wykonywaniem opracowań na podstawie inwentaryzacji należy uzyskać zgodę autorów ze względu na </w:t>
      </w:r>
      <w:r w:rsidR="00D03AF2">
        <w:t>ochronne</w:t>
      </w:r>
      <w:r>
        <w:t xml:space="preserve"> prawami </w:t>
      </w:r>
      <w:r w:rsidR="00D03AF2">
        <w:t>autorskimi</w:t>
      </w:r>
      <w:r w:rsidR="00741005">
        <w:t>.</w:t>
      </w:r>
    </w:p>
    <w:sectPr w:rsidR="00025F9D" w:rsidRPr="00514785" w:rsidSect="002015C6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219ED" w14:textId="77777777" w:rsidR="00410681" w:rsidRDefault="00410681" w:rsidP="00BD14AC">
      <w:pPr>
        <w:spacing w:after="0" w:line="240" w:lineRule="auto"/>
      </w:pPr>
      <w:r>
        <w:separator/>
      </w:r>
    </w:p>
    <w:p w14:paraId="4609837F" w14:textId="77777777" w:rsidR="00410681" w:rsidRDefault="00410681"/>
  </w:endnote>
  <w:endnote w:type="continuationSeparator" w:id="0">
    <w:p w14:paraId="70F46525" w14:textId="77777777" w:rsidR="00410681" w:rsidRDefault="00410681" w:rsidP="00BD14AC">
      <w:pPr>
        <w:spacing w:after="0" w:line="240" w:lineRule="auto"/>
      </w:pPr>
      <w:r>
        <w:continuationSeparator/>
      </w:r>
    </w:p>
    <w:p w14:paraId="6AD9373F" w14:textId="77777777" w:rsidR="00410681" w:rsidRDefault="00410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474316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463405B1" w14:textId="77777777" w:rsidR="00D31B80" w:rsidRDefault="00D31B80">
            <w:pPr>
              <w:pStyle w:val="Stopka"/>
              <w:jc w:val="center"/>
            </w:pPr>
            <w:r>
              <w:t xml:space="preserve">Strona </w:t>
            </w:r>
            <w:r w:rsidR="007F6929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F6929">
              <w:rPr>
                <w:b/>
                <w:szCs w:val="24"/>
              </w:rPr>
              <w:fldChar w:fldCharType="separate"/>
            </w:r>
            <w:r w:rsidR="00455CDC">
              <w:rPr>
                <w:b/>
                <w:noProof/>
              </w:rPr>
              <w:t>4</w:t>
            </w:r>
            <w:r w:rsidR="007F6929">
              <w:rPr>
                <w:b/>
                <w:szCs w:val="24"/>
              </w:rPr>
              <w:fldChar w:fldCharType="end"/>
            </w:r>
            <w:r>
              <w:t xml:space="preserve"> z </w:t>
            </w:r>
            <w:r w:rsidR="007F6929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F6929">
              <w:rPr>
                <w:b/>
                <w:szCs w:val="24"/>
              </w:rPr>
              <w:fldChar w:fldCharType="separate"/>
            </w:r>
            <w:r w:rsidR="00455CDC">
              <w:rPr>
                <w:b/>
                <w:noProof/>
              </w:rPr>
              <w:t>7</w:t>
            </w:r>
            <w:r w:rsidR="007F6929">
              <w:rPr>
                <w:b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6DB9" w14:textId="77777777" w:rsidR="00D31B80" w:rsidRPr="000C2146" w:rsidRDefault="00D31B80" w:rsidP="000C214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454CD" w14:textId="77777777" w:rsidR="00410681" w:rsidRDefault="00410681" w:rsidP="00BD14AC">
      <w:pPr>
        <w:spacing w:after="0" w:line="240" w:lineRule="auto"/>
      </w:pPr>
      <w:r>
        <w:separator/>
      </w:r>
    </w:p>
    <w:p w14:paraId="56E61CD4" w14:textId="77777777" w:rsidR="00410681" w:rsidRDefault="00410681"/>
  </w:footnote>
  <w:footnote w:type="continuationSeparator" w:id="0">
    <w:p w14:paraId="1E931E2D" w14:textId="77777777" w:rsidR="00410681" w:rsidRDefault="00410681" w:rsidP="00BD14AC">
      <w:pPr>
        <w:spacing w:after="0" w:line="240" w:lineRule="auto"/>
      </w:pPr>
      <w:r>
        <w:continuationSeparator/>
      </w:r>
    </w:p>
    <w:p w14:paraId="0CF96CCF" w14:textId="77777777" w:rsidR="00410681" w:rsidRDefault="00410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8887" w14:textId="4F75564A" w:rsidR="00F87B13" w:rsidRPr="009D3E54" w:rsidRDefault="00245066" w:rsidP="00F87B13">
    <w:pPr>
      <w:pStyle w:val="Nagwek"/>
      <w:jc w:val="center"/>
      <w:rPr>
        <w:i/>
        <w:sz w:val="18"/>
      </w:rPr>
    </w:pPr>
    <w:r w:rsidRPr="00245066">
      <w:t xml:space="preserve"> </w:t>
    </w:r>
    <w:r w:rsidRPr="00245066">
      <w:rPr>
        <w:i/>
        <w:sz w:val="18"/>
      </w:rPr>
      <w:t xml:space="preserve">INWENTARYZACJA </w:t>
    </w:r>
    <w:r w:rsidRPr="00245066">
      <w:rPr>
        <w:i/>
        <w:sz w:val="18"/>
      </w:rPr>
      <w:t>PAWILONÓW A ORAZ C W SAMODZIELNYM ZESPOLE OPIEKI ZDROWONTNEJ IM.</w:t>
    </w:r>
    <w:r>
      <w:rPr>
        <w:i/>
        <w:sz w:val="18"/>
      </w:rPr>
      <w:t> </w:t>
    </w:r>
    <w:r w:rsidRPr="00245066">
      <w:rPr>
        <w:i/>
        <w:sz w:val="18"/>
      </w:rPr>
      <w:t>MARSZAŁKA JÓZEFA PIŁSUDZKIEGO W PŁOŃSKU</w:t>
    </w:r>
    <w:r w:rsidR="00E55C2D" w:rsidRPr="00272085">
      <w:rPr>
        <w:i/>
        <w:sz w:val="18"/>
      </w:rPr>
      <w:t xml:space="preserve"> </w:t>
    </w:r>
  </w:p>
  <w:p w14:paraId="45817437" w14:textId="315406D9" w:rsidR="00D31B80" w:rsidRPr="00F87B13" w:rsidRDefault="00245066" w:rsidP="00F87B1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816EB9" wp14:editId="7F976DB9">
              <wp:simplePos x="0" y="0"/>
              <wp:positionH relativeFrom="margin">
                <wp:align>center</wp:align>
              </wp:positionH>
              <wp:positionV relativeFrom="paragraph">
                <wp:posOffset>55699</wp:posOffset>
              </wp:positionV>
              <wp:extent cx="5372100" cy="0"/>
              <wp:effectExtent l="0" t="0" r="0" b="0"/>
              <wp:wrapNone/>
              <wp:docPr id="13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8185F5" id="Łącznik prosty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4pt" to="423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" strokecolor="blue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A3040"/>
    <w:multiLevelType w:val="hybridMultilevel"/>
    <w:tmpl w:val="67581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243EF"/>
    <w:multiLevelType w:val="hybridMultilevel"/>
    <w:tmpl w:val="EF867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34139"/>
    <w:multiLevelType w:val="hybridMultilevel"/>
    <w:tmpl w:val="B28068F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A5A535F"/>
    <w:multiLevelType w:val="hybridMultilevel"/>
    <w:tmpl w:val="37C88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924C3"/>
    <w:multiLevelType w:val="hybridMultilevel"/>
    <w:tmpl w:val="01464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42870"/>
    <w:multiLevelType w:val="hybridMultilevel"/>
    <w:tmpl w:val="14F8D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80420"/>
    <w:multiLevelType w:val="hybridMultilevel"/>
    <w:tmpl w:val="CD34F7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5EF6075"/>
    <w:multiLevelType w:val="hybridMultilevel"/>
    <w:tmpl w:val="710EA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77994"/>
    <w:multiLevelType w:val="multilevel"/>
    <w:tmpl w:val="EC7C0B18"/>
    <w:lvl w:ilvl="0">
      <w:start w:val="1"/>
      <w:numFmt w:val="decimal"/>
      <w:pStyle w:val="Nagwek1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731E2618"/>
    <w:multiLevelType w:val="hybridMultilevel"/>
    <w:tmpl w:val="51EE7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C766D"/>
    <w:multiLevelType w:val="hybridMultilevel"/>
    <w:tmpl w:val="0AD4C852"/>
    <w:lvl w:ilvl="0" w:tplc="03A4E336">
      <w:start w:val="3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D7144"/>
    <w:multiLevelType w:val="hybridMultilevel"/>
    <w:tmpl w:val="FA8C9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579680">
    <w:abstractNumId w:val="8"/>
  </w:num>
  <w:num w:numId="2" w16cid:durableId="337736993">
    <w:abstractNumId w:val="5"/>
  </w:num>
  <w:num w:numId="3" w16cid:durableId="311064247">
    <w:abstractNumId w:val="2"/>
  </w:num>
  <w:num w:numId="4" w16cid:durableId="68356409">
    <w:abstractNumId w:val="11"/>
  </w:num>
  <w:num w:numId="5" w16cid:durableId="783423466">
    <w:abstractNumId w:val="4"/>
  </w:num>
  <w:num w:numId="6" w16cid:durableId="132841947">
    <w:abstractNumId w:val="10"/>
  </w:num>
  <w:num w:numId="7" w16cid:durableId="966080233">
    <w:abstractNumId w:val="1"/>
  </w:num>
  <w:num w:numId="8" w16cid:durableId="26804936">
    <w:abstractNumId w:val="6"/>
  </w:num>
  <w:num w:numId="9" w16cid:durableId="311713458">
    <w:abstractNumId w:val="0"/>
  </w:num>
  <w:num w:numId="10" w16cid:durableId="1859152406">
    <w:abstractNumId w:val="7"/>
  </w:num>
  <w:num w:numId="11" w16cid:durableId="63843099">
    <w:abstractNumId w:val="9"/>
  </w:num>
  <w:num w:numId="12" w16cid:durableId="192868524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AC"/>
    <w:rsid w:val="00004D7C"/>
    <w:rsid w:val="000079B2"/>
    <w:rsid w:val="00013CF0"/>
    <w:rsid w:val="0001514E"/>
    <w:rsid w:val="00025F9D"/>
    <w:rsid w:val="0004300C"/>
    <w:rsid w:val="000450C2"/>
    <w:rsid w:val="0005185B"/>
    <w:rsid w:val="000519CD"/>
    <w:rsid w:val="000604F8"/>
    <w:rsid w:val="00062B48"/>
    <w:rsid w:val="000779BF"/>
    <w:rsid w:val="000815A3"/>
    <w:rsid w:val="000817C0"/>
    <w:rsid w:val="00093152"/>
    <w:rsid w:val="0009655E"/>
    <w:rsid w:val="000A5407"/>
    <w:rsid w:val="000B0A7A"/>
    <w:rsid w:val="000B6299"/>
    <w:rsid w:val="000B66BC"/>
    <w:rsid w:val="000C1F13"/>
    <w:rsid w:val="000C2146"/>
    <w:rsid w:val="000C2D68"/>
    <w:rsid w:val="000C2F34"/>
    <w:rsid w:val="000C5C57"/>
    <w:rsid w:val="000C7E7C"/>
    <w:rsid w:val="000D3B4A"/>
    <w:rsid w:val="000D6FAF"/>
    <w:rsid w:val="000D77CA"/>
    <w:rsid w:val="000F6B3C"/>
    <w:rsid w:val="00101585"/>
    <w:rsid w:val="00112864"/>
    <w:rsid w:val="00127E0E"/>
    <w:rsid w:val="001316CB"/>
    <w:rsid w:val="001578F4"/>
    <w:rsid w:val="00163694"/>
    <w:rsid w:val="001717B6"/>
    <w:rsid w:val="0017256F"/>
    <w:rsid w:val="00173268"/>
    <w:rsid w:val="00176EEA"/>
    <w:rsid w:val="00180833"/>
    <w:rsid w:val="0018146F"/>
    <w:rsid w:val="0018152D"/>
    <w:rsid w:val="00192C06"/>
    <w:rsid w:val="00193889"/>
    <w:rsid w:val="001A29B1"/>
    <w:rsid w:val="001B04D3"/>
    <w:rsid w:val="001B677E"/>
    <w:rsid w:val="001C0011"/>
    <w:rsid w:val="001C569B"/>
    <w:rsid w:val="001D2D68"/>
    <w:rsid w:val="001D36CD"/>
    <w:rsid w:val="001D4284"/>
    <w:rsid w:val="001D5385"/>
    <w:rsid w:val="001D788C"/>
    <w:rsid w:val="001E040C"/>
    <w:rsid w:val="001E2FD9"/>
    <w:rsid w:val="001E524E"/>
    <w:rsid w:val="001E762D"/>
    <w:rsid w:val="001F1F8B"/>
    <w:rsid w:val="002010EC"/>
    <w:rsid w:val="002015C6"/>
    <w:rsid w:val="002024BB"/>
    <w:rsid w:val="002105ED"/>
    <w:rsid w:val="002114D0"/>
    <w:rsid w:val="002348F2"/>
    <w:rsid w:val="00235344"/>
    <w:rsid w:val="0023555D"/>
    <w:rsid w:val="002428AE"/>
    <w:rsid w:val="00243B1E"/>
    <w:rsid w:val="00245066"/>
    <w:rsid w:val="00245423"/>
    <w:rsid w:val="00245BC2"/>
    <w:rsid w:val="00246E16"/>
    <w:rsid w:val="00272085"/>
    <w:rsid w:val="00275042"/>
    <w:rsid w:val="0028317E"/>
    <w:rsid w:val="00296064"/>
    <w:rsid w:val="00297CD7"/>
    <w:rsid w:val="002A0B9E"/>
    <w:rsid w:val="002A10DC"/>
    <w:rsid w:val="002A4E45"/>
    <w:rsid w:val="002A5BC3"/>
    <w:rsid w:val="002B126B"/>
    <w:rsid w:val="002B7A5F"/>
    <w:rsid w:val="002C1B3F"/>
    <w:rsid w:val="002D030E"/>
    <w:rsid w:val="002E309F"/>
    <w:rsid w:val="002E5BCF"/>
    <w:rsid w:val="002E7003"/>
    <w:rsid w:val="002F3D8E"/>
    <w:rsid w:val="002F41C9"/>
    <w:rsid w:val="00304FA2"/>
    <w:rsid w:val="0030501B"/>
    <w:rsid w:val="003114EB"/>
    <w:rsid w:val="00317090"/>
    <w:rsid w:val="00317C6B"/>
    <w:rsid w:val="0032521A"/>
    <w:rsid w:val="0032535A"/>
    <w:rsid w:val="00332AAC"/>
    <w:rsid w:val="00337822"/>
    <w:rsid w:val="00337CDD"/>
    <w:rsid w:val="00341632"/>
    <w:rsid w:val="0035405E"/>
    <w:rsid w:val="00356B06"/>
    <w:rsid w:val="00357748"/>
    <w:rsid w:val="00365F8D"/>
    <w:rsid w:val="00366AD7"/>
    <w:rsid w:val="00370BD9"/>
    <w:rsid w:val="00372002"/>
    <w:rsid w:val="0039174A"/>
    <w:rsid w:val="00394B87"/>
    <w:rsid w:val="003A30E4"/>
    <w:rsid w:val="003A74A0"/>
    <w:rsid w:val="003C14B8"/>
    <w:rsid w:val="003C1F5E"/>
    <w:rsid w:val="003C3DCB"/>
    <w:rsid w:val="003C7871"/>
    <w:rsid w:val="003D5A8A"/>
    <w:rsid w:val="003E664D"/>
    <w:rsid w:val="003E6B51"/>
    <w:rsid w:val="003F61FE"/>
    <w:rsid w:val="00400C7A"/>
    <w:rsid w:val="00400E2C"/>
    <w:rsid w:val="00401324"/>
    <w:rsid w:val="00407A2D"/>
    <w:rsid w:val="00410681"/>
    <w:rsid w:val="00415480"/>
    <w:rsid w:val="004225FF"/>
    <w:rsid w:val="004253EC"/>
    <w:rsid w:val="004358E6"/>
    <w:rsid w:val="004376A3"/>
    <w:rsid w:val="004415F7"/>
    <w:rsid w:val="00443531"/>
    <w:rsid w:val="00455CDC"/>
    <w:rsid w:val="004631DF"/>
    <w:rsid w:val="004639CC"/>
    <w:rsid w:val="00465F12"/>
    <w:rsid w:val="00473D7F"/>
    <w:rsid w:val="0049343E"/>
    <w:rsid w:val="0049583D"/>
    <w:rsid w:val="00497E8D"/>
    <w:rsid w:val="004B32D0"/>
    <w:rsid w:val="004C435C"/>
    <w:rsid w:val="004C7102"/>
    <w:rsid w:val="004D094C"/>
    <w:rsid w:val="004D2D45"/>
    <w:rsid w:val="004D71FB"/>
    <w:rsid w:val="004F1D3E"/>
    <w:rsid w:val="004F37E2"/>
    <w:rsid w:val="00500957"/>
    <w:rsid w:val="00504B34"/>
    <w:rsid w:val="00507885"/>
    <w:rsid w:val="00513A46"/>
    <w:rsid w:val="00514785"/>
    <w:rsid w:val="00514A40"/>
    <w:rsid w:val="00516669"/>
    <w:rsid w:val="0052037D"/>
    <w:rsid w:val="005208EE"/>
    <w:rsid w:val="00523BC4"/>
    <w:rsid w:val="005414B6"/>
    <w:rsid w:val="00544275"/>
    <w:rsid w:val="005457BC"/>
    <w:rsid w:val="00545E5C"/>
    <w:rsid w:val="00546B2F"/>
    <w:rsid w:val="005562F4"/>
    <w:rsid w:val="00557091"/>
    <w:rsid w:val="00560D89"/>
    <w:rsid w:val="00563A25"/>
    <w:rsid w:val="0058107C"/>
    <w:rsid w:val="005953B1"/>
    <w:rsid w:val="00596F61"/>
    <w:rsid w:val="005A1112"/>
    <w:rsid w:val="005A148D"/>
    <w:rsid w:val="005C5E00"/>
    <w:rsid w:val="005D1753"/>
    <w:rsid w:val="005D1FF5"/>
    <w:rsid w:val="005D2674"/>
    <w:rsid w:val="005D4974"/>
    <w:rsid w:val="005D6144"/>
    <w:rsid w:val="005E0F60"/>
    <w:rsid w:val="005E4C7B"/>
    <w:rsid w:val="005E5A2A"/>
    <w:rsid w:val="005E6D14"/>
    <w:rsid w:val="005F0955"/>
    <w:rsid w:val="005F3A29"/>
    <w:rsid w:val="006037EC"/>
    <w:rsid w:val="00603855"/>
    <w:rsid w:val="0060518D"/>
    <w:rsid w:val="00605AB1"/>
    <w:rsid w:val="00612C30"/>
    <w:rsid w:val="00622328"/>
    <w:rsid w:val="00635FA9"/>
    <w:rsid w:val="00636B86"/>
    <w:rsid w:val="006437BF"/>
    <w:rsid w:val="00647B03"/>
    <w:rsid w:val="006700BE"/>
    <w:rsid w:val="00670887"/>
    <w:rsid w:val="00670E09"/>
    <w:rsid w:val="0067381E"/>
    <w:rsid w:val="006925EC"/>
    <w:rsid w:val="00696983"/>
    <w:rsid w:val="006A39BB"/>
    <w:rsid w:val="006A6195"/>
    <w:rsid w:val="006B0143"/>
    <w:rsid w:val="006B3AAF"/>
    <w:rsid w:val="006C38E9"/>
    <w:rsid w:val="006C5DCD"/>
    <w:rsid w:val="006C709B"/>
    <w:rsid w:val="006E279D"/>
    <w:rsid w:val="006E2869"/>
    <w:rsid w:val="006E2BAB"/>
    <w:rsid w:val="006E67CD"/>
    <w:rsid w:val="006F5A2E"/>
    <w:rsid w:val="006F6267"/>
    <w:rsid w:val="00700CE5"/>
    <w:rsid w:val="00702385"/>
    <w:rsid w:val="00711DB9"/>
    <w:rsid w:val="00713166"/>
    <w:rsid w:val="00716AF4"/>
    <w:rsid w:val="00720D45"/>
    <w:rsid w:val="007216B3"/>
    <w:rsid w:val="0073074F"/>
    <w:rsid w:val="00741005"/>
    <w:rsid w:val="00741F87"/>
    <w:rsid w:val="00746875"/>
    <w:rsid w:val="007479E8"/>
    <w:rsid w:val="00751E4B"/>
    <w:rsid w:val="00753CE5"/>
    <w:rsid w:val="00757290"/>
    <w:rsid w:val="00762DB9"/>
    <w:rsid w:val="00766221"/>
    <w:rsid w:val="00766E26"/>
    <w:rsid w:val="00774DA6"/>
    <w:rsid w:val="00780245"/>
    <w:rsid w:val="00790366"/>
    <w:rsid w:val="007A7C62"/>
    <w:rsid w:val="007B5F6A"/>
    <w:rsid w:val="007C7B2C"/>
    <w:rsid w:val="007E7C81"/>
    <w:rsid w:val="007F3032"/>
    <w:rsid w:val="007F6226"/>
    <w:rsid w:val="007F65B4"/>
    <w:rsid w:val="007F6929"/>
    <w:rsid w:val="008013CE"/>
    <w:rsid w:val="00803261"/>
    <w:rsid w:val="00836AF8"/>
    <w:rsid w:val="008539B3"/>
    <w:rsid w:val="0085598E"/>
    <w:rsid w:val="00862139"/>
    <w:rsid w:val="008628A5"/>
    <w:rsid w:val="00862FCE"/>
    <w:rsid w:val="008924A4"/>
    <w:rsid w:val="008957FD"/>
    <w:rsid w:val="008A11C4"/>
    <w:rsid w:val="008B05EE"/>
    <w:rsid w:val="008B0C61"/>
    <w:rsid w:val="008B5F0A"/>
    <w:rsid w:val="008C218F"/>
    <w:rsid w:val="008C6057"/>
    <w:rsid w:val="008C69DB"/>
    <w:rsid w:val="008D28CB"/>
    <w:rsid w:val="008D48DF"/>
    <w:rsid w:val="008D6072"/>
    <w:rsid w:val="008E26F9"/>
    <w:rsid w:val="008E2BB4"/>
    <w:rsid w:val="008E42A4"/>
    <w:rsid w:val="008E6CC1"/>
    <w:rsid w:val="009030C8"/>
    <w:rsid w:val="0090660F"/>
    <w:rsid w:val="00913F5B"/>
    <w:rsid w:val="00923526"/>
    <w:rsid w:val="0093040A"/>
    <w:rsid w:val="00936231"/>
    <w:rsid w:val="00943872"/>
    <w:rsid w:val="009561E1"/>
    <w:rsid w:val="009562F4"/>
    <w:rsid w:val="00972DA1"/>
    <w:rsid w:val="009763C7"/>
    <w:rsid w:val="00977536"/>
    <w:rsid w:val="00984D9E"/>
    <w:rsid w:val="009942E8"/>
    <w:rsid w:val="009A6DFE"/>
    <w:rsid w:val="009A7553"/>
    <w:rsid w:val="009B4871"/>
    <w:rsid w:val="009B7A8E"/>
    <w:rsid w:val="009C117A"/>
    <w:rsid w:val="009C33B7"/>
    <w:rsid w:val="009D0CD9"/>
    <w:rsid w:val="009F5E7C"/>
    <w:rsid w:val="00A1099C"/>
    <w:rsid w:val="00A11148"/>
    <w:rsid w:val="00A1130C"/>
    <w:rsid w:val="00A12E1C"/>
    <w:rsid w:val="00A13646"/>
    <w:rsid w:val="00A14A73"/>
    <w:rsid w:val="00A304D0"/>
    <w:rsid w:val="00A30786"/>
    <w:rsid w:val="00A34E3F"/>
    <w:rsid w:val="00A45048"/>
    <w:rsid w:val="00A464D0"/>
    <w:rsid w:val="00A46D4B"/>
    <w:rsid w:val="00A500B4"/>
    <w:rsid w:val="00A62E20"/>
    <w:rsid w:val="00A70378"/>
    <w:rsid w:val="00A7398C"/>
    <w:rsid w:val="00A96F12"/>
    <w:rsid w:val="00A97026"/>
    <w:rsid w:val="00AA01F9"/>
    <w:rsid w:val="00AA6FDE"/>
    <w:rsid w:val="00AB0787"/>
    <w:rsid w:val="00AB2C5B"/>
    <w:rsid w:val="00AC5C7E"/>
    <w:rsid w:val="00AD1B3D"/>
    <w:rsid w:val="00AD1D73"/>
    <w:rsid w:val="00AD27D9"/>
    <w:rsid w:val="00AD2887"/>
    <w:rsid w:val="00AD2A30"/>
    <w:rsid w:val="00AE104E"/>
    <w:rsid w:val="00AF08FE"/>
    <w:rsid w:val="00AF54CC"/>
    <w:rsid w:val="00AF7BAB"/>
    <w:rsid w:val="00B03318"/>
    <w:rsid w:val="00B053DD"/>
    <w:rsid w:val="00B16C1B"/>
    <w:rsid w:val="00B24CAE"/>
    <w:rsid w:val="00B3689F"/>
    <w:rsid w:val="00B4498C"/>
    <w:rsid w:val="00B552F3"/>
    <w:rsid w:val="00B56306"/>
    <w:rsid w:val="00B64DD7"/>
    <w:rsid w:val="00B72F90"/>
    <w:rsid w:val="00B741EC"/>
    <w:rsid w:val="00B748D0"/>
    <w:rsid w:val="00B827C9"/>
    <w:rsid w:val="00B860EC"/>
    <w:rsid w:val="00B87C76"/>
    <w:rsid w:val="00B93E78"/>
    <w:rsid w:val="00BA3958"/>
    <w:rsid w:val="00BA50C3"/>
    <w:rsid w:val="00BA60C5"/>
    <w:rsid w:val="00BB517E"/>
    <w:rsid w:val="00BC23AE"/>
    <w:rsid w:val="00BC4256"/>
    <w:rsid w:val="00BD062D"/>
    <w:rsid w:val="00BD14AC"/>
    <w:rsid w:val="00BD2E1D"/>
    <w:rsid w:val="00BD5E4E"/>
    <w:rsid w:val="00BE1EE0"/>
    <w:rsid w:val="00BE7AED"/>
    <w:rsid w:val="00BF1877"/>
    <w:rsid w:val="00BF6C32"/>
    <w:rsid w:val="00C0136B"/>
    <w:rsid w:val="00C05505"/>
    <w:rsid w:val="00C11543"/>
    <w:rsid w:val="00C12798"/>
    <w:rsid w:val="00C12AFD"/>
    <w:rsid w:val="00C17DCC"/>
    <w:rsid w:val="00C2098A"/>
    <w:rsid w:val="00C2585F"/>
    <w:rsid w:val="00C33399"/>
    <w:rsid w:val="00C43522"/>
    <w:rsid w:val="00C44A77"/>
    <w:rsid w:val="00C46314"/>
    <w:rsid w:val="00C46FE0"/>
    <w:rsid w:val="00C47D95"/>
    <w:rsid w:val="00C57924"/>
    <w:rsid w:val="00C61E53"/>
    <w:rsid w:val="00C713D0"/>
    <w:rsid w:val="00C75708"/>
    <w:rsid w:val="00C97B74"/>
    <w:rsid w:val="00C97C18"/>
    <w:rsid w:val="00CA06AF"/>
    <w:rsid w:val="00CA58EA"/>
    <w:rsid w:val="00CB0BC9"/>
    <w:rsid w:val="00CB5D71"/>
    <w:rsid w:val="00CB699A"/>
    <w:rsid w:val="00CC0F7D"/>
    <w:rsid w:val="00CC2060"/>
    <w:rsid w:val="00CC3DCA"/>
    <w:rsid w:val="00CD26CF"/>
    <w:rsid w:val="00CD4A39"/>
    <w:rsid w:val="00CD5EC4"/>
    <w:rsid w:val="00CD68B7"/>
    <w:rsid w:val="00CF041D"/>
    <w:rsid w:val="00CF1F77"/>
    <w:rsid w:val="00CF2710"/>
    <w:rsid w:val="00CF3A40"/>
    <w:rsid w:val="00D03AF2"/>
    <w:rsid w:val="00D1205B"/>
    <w:rsid w:val="00D13631"/>
    <w:rsid w:val="00D31B80"/>
    <w:rsid w:val="00D33876"/>
    <w:rsid w:val="00D37585"/>
    <w:rsid w:val="00D42311"/>
    <w:rsid w:val="00D5387A"/>
    <w:rsid w:val="00D72FBF"/>
    <w:rsid w:val="00D748D7"/>
    <w:rsid w:val="00D826FC"/>
    <w:rsid w:val="00D83A74"/>
    <w:rsid w:val="00D94EB7"/>
    <w:rsid w:val="00D97A33"/>
    <w:rsid w:val="00DC3E90"/>
    <w:rsid w:val="00DC420F"/>
    <w:rsid w:val="00DC5EDD"/>
    <w:rsid w:val="00DD1284"/>
    <w:rsid w:val="00DD2B70"/>
    <w:rsid w:val="00DD435C"/>
    <w:rsid w:val="00DE18B8"/>
    <w:rsid w:val="00DE31A8"/>
    <w:rsid w:val="00DE5A60"/>
    <w:rsid w:val="00DE7F5D"/>
    <w:rsid w:val="00DF2068"/>
    <w:rsid w:val="00E043FC"/>
    <w:rsid w:val="00E05947"/>
    <w:rsid w:val="00E069AF"/>
    <w:rsid w:val="00E07030"/>
    <w:rsid w:val="00E14631"/>
    <w:rsid w:val="00E1558F"/>
    <w:rsid w:val="00E204F7"/>
    <w:rsid w:val="00E36662"/>
    <w:rsid w:val="00E55C2D"/>
    <w:rsid w:val="00E56F1B"/>
    <w:rsid w:val="00E671FA"/>
    <w:rsid w:val="00E71BA6"/>
    <w:rsid w:val="00E72F5F"/>
    <w:rsid w:val="00E82746"/>
    <w:rsid w:val="00E94876"/>
    <w:rsid w:val="00E95DAF"/>
    <w:rsid w:val="00EA1949"/>
    <w:rsid w:val="00EC6889"/>
    <w:rsid w:val="00ED0DE8"/>
    <w:rsid w:val="00ED433F"/>
    <w:rsid w:val="00ED63FE"/>
    <w:rsid w:val="00EE4816"/>
    <w:rsid w:val="00EF58DC"/>
    <w:rsid w:val="00EF6F92"/>
    <w:rsid w:val="00F00853"/>
    <w:rsid w:val="00F008B7"/>
    <w:rsid w:val="00F1615F"/>
    <w:rsid w:val="00F1692F"/>
    <w:rsid w:val="00F17FBF"/>
    <w:rsid w:val="00F23B6A"/>
    <w:rsid w:val="00F341E5"/>
    <w:rsid w:val="00F43C07"/>
    <w:rsid w:val="00F45440"/>
    <w:rsid w:val="00F45F20"/>
    <w:rsid w:val="00F54C84"/>
    <w:rsid w:val="00F62552"/>
    <w:rsid w:val="00F64F6C"/>
    <w:rsid w:val="00F72DF2"/>
    <w:rsid w:val="00F7605D"/>
    <w:rsid w:val="00F764E4"/>
    <w:rsid w:val="00F8792B"/>
    <w:rsid w:val="00F87B13"/>
    <w:rsid w:val="00F94F92"/>
    <w:rsid w:val="00F97A77"/>
    <w:rsid w:val="00FA35F3"/>
    <w:rsid w:val="00FA5B92"/>
    <w:rsid w:val="00FB7916"/>
    <w:rsid w:val="00FF0398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DE6AD"/>
  <w15:docId w15:val="{3657E522-2622-497A-A0E5-FB348EF6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7FD"/>
    <w:pPr>
      <w:jc w:val="both"/>
    </w:pPr>
    <w:rPr>
      <w:rFonts w:ascii="Arial" w:hAnsi="Arial"/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AB0787"/>
    <w:pPr>
      <w:numPr>
        <w:numId w:val="1"/>
      </w:numPr>
      <w:ind w:left="720"/>
      <w:outlineLvl w:val="0"/>
    </w:pPr>
    <w:rPr>
      <w:rFonts w:cs="Arial"/>
      <w:b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DD1284"/>
    <w:pPr>
      <w:numPr>
        <w:ilvl w:val="1"/>
        <w:numId w:val="1"/>
      </w:numPr>
      <w:ind w:left="782" w:hanging="357"/>
      <w:outlineLvl w:val="1"/>
    </w:pPr>
    <w:rPr>
      <w:rFonts w:cs="Arial"/>
      <w:b/>
      <w:i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F00853"/>
    <w:pPr>
      <w:numPr>
        <w:ilvl w:val="2"/>
      </w:numPr>
      <w:outlineLvl w:val="2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739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161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161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4AC"/>
  </w:style>
  <w:style w:type="paragraph" w:styleId="Stopka">
    <w:name w:val="footer"/>
    <w:basedOn w:val="Normalny"/>
    <w:link w:val="StopkaZnak"/>
    <w:uiPriority w:val="99"/>
    <w:unhideWhenUsed/>
    <w:rsid w:val="00BD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4AC"/>
  </w:style>
  <w:style w:type="paragraph" w:styleId="Tekstdymka">
    <w:name w:val="Balloon Text"/>
    <w:basedOn w:val="Normalny"/>
    <w:link w:val="TekstdymkaZnak"/>
    <w:uiPriority w:val="99"/>
    <w:semiHidden/>
    <w:unhideWhenUsed/>
    <w:rsid w:val="00BD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4A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D14A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B0787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D1284"/>
    <w:rPr>
      <w:rFonts w:ascii="Arial" w:hAnsi="Arial" w:cs="Arial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57748"/>
    <w:pPr>
      <w:keepNext/>
      <w:keepLines/>
      <w:numPr>
        <w:numId w:val="0"/>
      </w:numPr>
      <w:spacing w:before="480" w:after="0"/>
      <w:contextualSpacing w:val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35774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57748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357748"/>
    <w:rPr>
      <w:color w:val="0000FF" w:themeColor="hyperlink"/>
      <w:u w:val="single"/>
    </w:rPr>
  </w:style>
  <w:style w:type="paragraph" w:styleId="Tytu">
    <w:name w:val="Title"/>
    <w:aliases w:val="zdjęcia"/>
    <w:basedOn w:val="Normalny"/>
    <w:next w:val="Normalny"/>
    <w:link w:val="TytuZnak"/>
    <w:uiPriority w:val="10"/>
    <w:qFormat/>
    <w:rsid w:val="00B64DD7"/>
    <w:pPr>
      <w:spacing w:after="40"/>
      <w:ind w:left="284"/>
      <w:jc w:val="center"/>
    </w:pPr>
    <w:rPr>
      <w:i/>
      <w:noProof/>
      <w:sz w:val="22"/>
      <w:lang w:eastAsia="pl-PL"/>
    </w:rPr>
  </w:style>
  <w:style w:type="character" w:customStyle="1" w:styleId="TytuZnak">
    <w:name w:val="Tytuł Znak"/>
    <w:aliases w:val="zdjęcia Znak"/>
    <w:basedOn w:val="Domylnaczcionkaakapitu"/>
    <w:link w:val="Tytu"/>
    <w:uiPriority w:val="10"/>
    <w:rsid w:val="00B64DD7"/>
    <w:rPr>
      <w:rFonts w:ascii="Arial" w:hAnsi="Arial"/>
      <w:i/>
      <w:noProof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14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14D0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14D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F00853"/>
    <w:rPr>
      <w:rFonts w:ascii="Arial" w:hAnsi="Arial" w:cs="Arial"/>
      <w:b/>
      <w:i/>
      <w:sz w:val="24"/>
      <w:szCs w:val="24"/>
    </w:rPr>
  </w:style>
  <w:style w:type="table" w:styleId="Tabela-Siatka">
    <w:name w:val="Table Grid"/>
    <w:basedOn w:val="Standardowy"/>
    <w:uiPriority w:val="59"/>
    <w:rsid w:val="0091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3">
    <w:name w:val="toc 3"/>
    <w:basedOn w:val="Normalny"/>
    <w:next w:val="Normalny"/>
    <w:autoRedefine/>
    <w:uiPriority w:val="39"/>
    <w:unhideWhenUsed/>
    <w:rsid w:val="00F8792B"/>
    <w:pPr>
      <w:spacing w:after="100"/>
      <w:ind w:left="480"/>
    </w:pPr>
  </w:style>
  <w:style w:type="character" w:styleId="Wyrnieniedelikatne">
    <w:name w:val="Subtle Emphasis"/>
    <w:basedOn w:val="Domylnaczcionkaakapitu"/>
    <w:uiPriority w:val="19"/>
    <w:qFormat/>
    <w:rsid w:val="00F45440"/>
    <w:rPr>
      <w:i/>
      <w:iCs/>
      <w:color w:val="808080" w:themeColor="text1" w:themeTint="7F"/>
    </w:rPr>
  </w:style>
  <w:style w:type="paragraph" w:customStyle="1" w:styleId="Default">
    <w:name w:val="Default"/>
    <w:rsid w:val="003C14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7398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ezodstpw">
    <w:name w:val="No Spacing"/>
    <w:uiPriority w:val="1"/>
    <w:qFormat/>
    <w:rsid w:val="004631DF"/>
    <w:pPr>
      <w:spacing w:after="0" w:line="240" w:lineRule="auto"/>
      <w:jc w:val="both"/>
    </w:pPr>
    <w:rPr>
      <w:rFonts w:ascii="Arial" w:hAnsi="Arial"/>
      <w:sz w:val="24"/>
    </w:rPr>
  </w:style>
  <w:style w:type="paragraph" w:styleId="NormalnyWeb">
    <w:name w:val="Normal (Web)"/>
    <w:basedOn w:val="Normalny"/>
    <w:uiPriority w:val="99"/>
    <w:unhideWhenUsed/>
    <w:rsid w:val="00716AF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6AF4"/>
    <w:rPr>
      <w:b/>
      <w:bCs/>
    </w:rPr>
  </w:style>
  <w:style w:type="character" w:styleId="Uwydatnienie">
    <w:name w:val="Emphasis"/>
    <w:basedOn w:val="Domylnaczcionkaakapitu"/>
    <w:uiPriority w:val="20"/>
    <w:qFormat/>
    <w:rsid w:val="00716AF4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6AF4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rsid w:val="00F1615F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1615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table" w:styleId="Zwykatabela2">
    <w:name w:val="Plain Table 2"/>
    <w:basedOn w:val="Standardowy"/>
    <w:uiPriority w:val="42"/>
    <w:rsid w:val="00753C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3D5A8A"/>
    <w:rPr>
      <w:color w:val="954F72"/>
      <w:u w:val="single"/>
    </w:rPr>
  </w:style>
  <w:style w:type="paragraph" w:customStyle="1" w:styleId="msonormal0">
    <w:name w:val="msonormal"/>
    <w:basedOn w:val="Normalny"/>
    <w:rsid w:val="003D5A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xl66">
    <w:name w:val="xl66"/>
    <w:basedOn w:val="Normalny"/>
    <w:rsid w:val="003D5A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xl67">
    <w:name w:val="xl67"/>
    <w:basedOn w:val="Normalny"/>
    <w:rsid w:val="003D5A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081B4-FB6B-4CAB-BA3D-88AE7982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18</Pages>
  <Words>2596</Words>
  <Characters>15581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KMD</dc:creator>
  <cp:lastModifiedBy>Tomasz Koba</cp:lastModifiedBy>
  <cp:revision>42</cp:revision>
  <cp:lastPrinted>2022-04-04T21:44:00Z</cp:lastPrinted>
  <dcterms:created xsi:type="dcterms:W3CDTF">2022-04-04T21:21:00Z</dcterms:created>
  <dcterms:modified xsi:type="dcterms:W3CDTF">2022-06-23T10:10:00Z</dcterms:modified>
</cp:coreProperties>
</file>